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val="0"/>
        <w:wordWrap/>
        <w:overflowPunct w:val="0"/>
        <w:topLinePunct w:val="0"/>
        <w:autoSpaceDE w:val="0"/>
        <w:autoSpaceDN w:val="0"/>
        <w:bidi w:val="0"/>
        <w:adjustRightInd w:val="0"/>
        <w:snapToGrid w:val="0"/>
        <w:spacing w:line="433" w:lineRule="auto"/>
        <w:ind w:firstLine="320" w:firstLineChars="100"/>
        <w:jc w:val="left"/>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val="0"/>
        <w:wordWrap/>
        <w:overflowPunct w:val="0"/>
        <w:topLinePunct w:val="0"/>
        <w:autoSpaceDE w:val="0"/>
        <w:autoSpaceDN w:val="0"/>
        <w:bidi w:val="0"/>
        <w:adjustRightInd w:val="0"/>
        <w:snapToGrid w:val="0"/>
        <w:spacing w:line="580" w:lineRule="exact"/>
        <w:jc w:val="center"/>
        <w:textAlignment w:val="baseline"/>
        <w:rPr>
          <w:rFonts w:hint="eastAsia" w:ascii="方正小标宋简体" w:hAnsi="方正小标宋简体" w:eastAsia="方正小标宋简体" w:cs="方正小标宋简体"/>
          <w:color w:val="FF0000"/>
          <w:sz w:val="44"/>
          <w:szCs w:val="44"/>
          <w:u w:val="none"/>
          <w:lang w:eastAsia="zh-CN"/>
        </w:rPr>
      </w:pPr>
      <w:r>
        <w:rPr>
          <w:rFonts w:hint="eastAsia" w:ascii="方正小标宋简体" w:hAnsi="方正小标宋简体" w:eastAsia="方正小标宋简体" w:cs="方正小标宋简体"/>
          <w:sz w:val="44"/>
          <w:szCs w:val="44"/>
          <w:lang w:val="en-US" w:eastAsia="zh-CN"/>
        </w:rPr>
        <w:t>智慧教育平台融合教学课例竞赛参赛指南</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黑体" w:hAnsi="黑体" w:eastAsia="黑体" w:cs="黑体"/>
          <w:spacing w:val="5"/>
          <w:sz w:val="32"/>
          <w:szCs w:val="32"/>
        </w:rPr>
      </w:pP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黑体" w:hAnsi="黑体" w:eastAsia="黑体" w:cs="黑体"/>
          <w:sz w:val="32"/>
          <w:szCs w:val="32"/>
        </w:rPr>
      </w:pPr>
      <w:r>
        <w:rPr>
          <w:rFonts w:hint="eastAsia" w:ascii="黑体" w:hAnsi="黑体" w:eastAsia="黑体" w:cs="黑体"/>
          <w:spacing w:val="5"/>
          <w:sz w:val="32"/>
          <w:szCs w:val="32"/>
        </w:rPr>
        <w:t>一、参赛对象</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40" w:firstLineChars="200"/>
        <w:textAlignment w:val="baseline"/>
        <w:outlineLvl w:val="1"/>
        <w:rPr>
          <w:rFonts w:hint="eastAsia" w:ascii="CESI仿宋-GB2312" w:hAnsi="CESI仿宋-GB2312" w:eastAsia="CESI仿宋-GB2312" w:cs="CESI仿宋-GB2312"/>
          <w:color w:val="0F1115"/>
          <w:sz w:val="32"/>
          <w:szCs w:val="32"/>
        </w:rPr>
      </w:pPr>
      <w:r>
        <w:rPr>
          <w:rFonts w:hint="eastAsia" w:ascii="CESI仿宋-GB2312" w:hAnsi="CESI仿宋-GB2312" w:eastAsia="CESI仿宋-GB2312" w:cs="CESI仿宋-GB2312"/>
          <w:color w:val="0F1115"/>
          <w:sz w:val="32"/>
          <w:szCs w:val="32"/>
        </w:rPr>
        <w:t>全省中小学</w:t>
      </w:r>
      <w:r>
        <w:rPr>
          <w:rFonts w:hint="eastAsia" w:ascii="CESI仿宋-GB2312" w:hAnsi="CESI仿宋-GB2312" w:eastAsia="CESI仿宋-GB2312" w:cs="CESI仿宋-GB2312"/>
          <w:color w:val="0F1115"/>
          <w:sz w:val="32"/>
          <w:szCs w:val="32"/>
          <w:lang w:eastAsia="zh-CN"/>
        </w:rPr>
        <w:t>校</w:t>
      </w:r>
      <w:r>
        <w:rPr>
          <w:rFonts w:hint="eastAsia" w:ascii="CESI仿宋-GB2312" w:hAnsi="CESI仿宋-GB2312" w:eastAsia="CESI仿宋-GB2312" w:cs="CESI仿宋-GB2312"/>
          <w:color w:val="0F1115"/>
          <w:sz w:val="32"/>
          <w:szCs w:val="32"/>
        </w:rPr>
        <w:t>教师</w:t>
      </w:r>
      <w:r>
        <w:rPr>
          <w:rFonts w:hint="eastAsia" w:ascii="CESI仿宋-GB2312" w:hAnsi="CESI仿宋-GB2312" w:eastAsia="CESI仿宋-GB2312" w:cs="CESI仿宋-GB2312"/>
          <w:color w:val="0F1115"/>
          <w:sz w:val="32"/>
          <w:szCs w:val="32"/>
          <w:lang w:eastAsia="zh-CN"/>
        </w:rPr>
        <w:t>、</w:t>
      </w:r>
      <w:r>
        <w:rPr>
          <w:rFonts w:hint="eastAsia" w:ascii="CESI仿宋-GB2312" w:hAnsi="CESI仿宋-GB2312" w:eastAsia="CESI仿宋-GB2312" w:cs="CESI仿宋-GB2312"/>
          <w:color w:val="0F1115"/>
          <w:sz w:val="32"/>
          <w:szCs w:val="32"/>
        </w:rPr>
        <w:t>各级教育行政部门信息化管理人员、教研员。</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黑体" w:hAnsi="黑体" w:eastAsia="黑体" w:cs="黑体"/>
          <w:spacing w:val="5"/>
        </w:rPr>
      </w:pPr>
      <w:r>
        <w:rPr>
          <w:rFonts w:hint="eastAsia" w:ascii="黑体" w:hAnsi="黑体" w:eastAsia="黑体" w:cs="黑体"/>
          <w:spacing w:val="5"/>
        </w:rPr>
        <w:t>二、时间安排</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CESI仿宋-GB2312" w:hAnsi="CESI仿宋-GB2312" w:eastAsia="CESI仿宋-GB2312" w:cs="CESI仿宋-GB2312"/>
          <w:color w:val="0F1115"/>
          <w:kern w:val="2"/>
          <w:sz w:val="32"/>
          <w:szCs w:val="32"/>
          <w:lang w:val="en-US" w:eastAsia="zh-CN" w:bidi="ar-SA"/>
        </w:rPr>
      </w:pPr>
      <w:r>
        <w:rPr>
          <w:rFonts w:hint="eastAsia" w:ascii="CESI仿宋-GB2312" w:hAnsi="CESI仿宋-GB2312" w:eastAsia="CESI仿宋-GB2312" w:cs="CESI仿宋-GB2312"/>
          <w:color w:val="0F1115"/>
          <w:kern w:val="2"/>
          <w:sz w:val="32"/>
          <w:szCs w:val="32"/>
          <w:lang w:val="en-US" w:eastAsia="zh-CN" w:bidi="ar-SA"/>
        </w:rPr>
        <w:t>作品上传：2026年4月10日—5月31日</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CESI仿宋-GB2312" w:hAnsi="CESI仿宋-GB2312" w:eastAsia="CESI仿宋-GB2312" w:cs="CESI仿宋-GB2312"/>
          <w:color w:val="0F1115"/>
          <w:kern w:val="2"/>
          <w:sz w:val="32"/>
          <w:szCs w:val="32"/>
          <w:lang w:val="en-US" w:eastAsia="zh-CN" w:bidi="ar-SA"/>
        </w:rPr>
      </w:pPr>
      <w:r>
        <w:rPr>
          <w:rFonts w:hint="eastAsia" w:ascii="CESI仿宋-GB2312" w:hAnsi="CESI仿宋-GB2312" w:eastAsia="CESI仿宋-GB2312" w:cs="CESI仿宋-GB2312"/>
          <w:color w:val="0F1115"/>
          <w:kern w:val="2"/>
          <w:sz w:val="32"/>
          <w:szCs w:val="32"/>
          <w:lang w:val="en-US" w:eastAsia="zh-CN" w:bidi="ar-SA"/>
        </w:rPr>
        <w:t>县（市、区）评审：2026年6月1日—6月18日</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CESI仿宋-GB2312" w:hAnsi="CESI仿宋-GB2312" w:eastAsia="CESI仿宋-GB2312" w:cs="CESI仿宋-GB2312"/>
          <w:color w:val="0F1115"/>
          <w:kern w:val="2"/>
          <w:sz w:val="32"/>
          <w:szCs w:val="32"/>
          <w:lang w:val="en-US" w:eastAsia="zh-CN" w:bidi="ar-SA"/>
        </w:rPr>
      </w:pPr>
      <w:r>
        <w:rPr>
          <w:rFonts w:hint="eastAsia" w:ascii="CESI仿宋-GB2312" w:hAnsi="CESI仿宋-GB2312" w:eastAsia="CESI仿宋-GB2312" w:cs="CESI仿宋-GB2312"/>
          <w:color w:val="0F1115"/>
          <w:kern w:val="2"/>
          <w:sz w:val="32"/>
          <w:szCs w:val="32"/>
          <w:lang w:val="en-US" w:eastAsia="zh-CN" w:bidi="ar-SA"/>
        </w:rPr>
        <w:t>市（州）评审：2026年6月22日—7月6日</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黑体" w:hAnsi="黑体" w:eastAsia="黑体" w:cs="黑体"/>
          <w:spacing w:val="5"/>
          <w:lang w:val="en-US" w:eastAsia="zh-CN"/>
        </w:rPr>
      </w:pPr>
      <w:r>
        <w:rPr>
          <w:rFonts w:hint="eastAsia" w:ascii="黑体" w:hAnsi="黑体" w:eastAsia="黑体" w:cs="黑体"/>
          <w:spacing w:val="5"/>
          <w:lang w:val="en-US" w:eastAsia="zh-CN"/>
        </w:rPr>
        <w:t>三、参赛方式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登录“贵州省教育资源公共服务平台”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平台地址：</w:t>
      </w:r>
      <w:r>
        <w:rPr>
          <w:rFonts w:hint="eastAsia" w:ascii="Times New Roman" w:hAnsi="Times New Roman" w:eastAsia="仿宋_GB2312" w:cs="仿宋_GB2312"/>
          <w:sz w:val="32"/>
          <w:szCs w:val="32"/>
        </w:rPr>
        <w:t>https://gzseduyun.cn</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，按指引完成实名认证及作品上传。活动</w:t>
      </w:r>
      <w:r>
        <w:rPr>
          <w:rFonts w:hint="eastAsia" w:ascii="Times New Roman" w:hAnsi="Times New Roman" w:eastAsia="仿宋_GB2312" w:cs="仿宋_GB2312"/>
          <w:sz w:val="32"/>
          <w:szCs w:val="32"/>
          <w:lang w:val="en-US" w:eastAsia="zh-CN"/>
        </w:rPr>
        <w:t>路径</w:t>
      </w:r>
      <w:r>
        <w:rPr>
          <w:rFonts w:hint="eastAsia" w:ascii="Times New Roman" w:hAnsi="Times New Roman" w:eastAsia="仿宋_GB2312" w:cs="仿宋_GB2312"/>
          <w:sz w:val="32"/>
          <w:szCs w:val="32"/>
        </w:rPr>
        <w:t>：首页【教研</w:t>
      </w:r>
      <w:r>
        <w:rPr>
          <w:rFonts w:hint="eastAsia" w:ascii="Times New Roman" w:hAnsi="Times New Roman" w:eastAsia="仿宋_GB2312" w:cs="仿宋_GB2312"/>
          <w:sz w:val="32"/>
          <w:szCs w:val="32"/>
          <w:lang w:val="en-US" w:eastAsia="zh-CN"/>
        </w:rPr>
        <w:t>与活动</w:t>
      </w:r>
      <w:r>
        <w:rPr>
          <w:rFonts w:hint="eastAsia" w:ascii="Times New Roman" w:hAnsi="Times New Roman" w:eastAsia="仿宋_GB2312" w:cs="仿宋_GB2312"/>
          <w:sz w:val="32"/>
          <w:szCs w:val="32"/>
        </w:rPr>
        <w:t>】板块—【大赛活动】—【2026年全省中小学教师数字化教学实践与人工智能创新应用活动】</w:t>
      </w:r>
      <w:r>
        <w:rPr>
          <w:rFonts w:hint="eastAsia" w:ascii="Times New Roman" w:hAnsi="Times New Roman" w:eastAsia="仿宋_GB2312" w:cs="仿宋_GB2312"/>
          <w:sz w:val="32"/>
          <w:szCs w:val="32"/>
          <w:lang w:val="en-US" w:eastAsia="zh-CN"/>
        </w:rPr>
        <w:t xml:space="preserve"> 选择对应赛项参赛</w:t>
      </w:r>
      <w:r>
        <w:rPr>
          <w:rFonts w:hint="eastAsia" w:ascii="Times New Roman" w:hAnsi="Times New Roman" w:eastAsia="仿宋_GB2312" w:cs="仿宋_GB2312"/>
          <w:sz w:val="32"/>
          <w:szCs w:val="32"/>
          <w:lang w:eastAsia="zh-CN"/>
        </w:rPr>
        <w:t>。</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黑体" w:hAnsi="黑体" w:eastAsia="黑体" w:cs="黑体"/>
          <w:spacing w:val="5"/>
          <w:lang w:val="en-US" w:eastAsia="zh-CN"/>
        </w:rPr>
      </w:pPr>
      <w:r>
        <w:rPr>
          <w:rFonts w:hint="eastAsia" w:ascii="黑体" w:hAnsi="黑体" w:eastAsia="黑体" w:cs="黑体"/>
          <w:spacing w:val="5"/>
          <w:lang w:val="en-US" w:eastAsia="zh-CN"/>
        </w:rPr>
        <w:t>四、参赛作品要求</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44" w:firstLineChars="200"/>
        <w:textAlignment w:val="baseline"/>
        <w:rPr>
          <w:rFonts w:hint="eastAsia" w:ascii="楷体" w:hAnsi="楷体" w:eastAsia="楷体" w:cs="楷体"/>
          <w:b w:val="0"/>
          <w:bCs w:val="0"/>
          <w:spacing w:val="6"/>
          <w:lang w:eastAsia="zh-CN"/>
        </w:rPr>
      </w:pPr>
      <w:r>
        <w:rPr>
          <w:rFonts w:hint="eastAsia" w:ascii="楷体" w:hAnsi="楷体" w:eastAsia="楷体" w:cs="楷体"/>
          <w:b w:val="0"/>
          <w:bCs w:val="0"/>
          <w:spacing w:val="6"/>
        </w:rPr>
        <w:t>（一）作品形式</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jc w:val="both"/>
        <w:textAlignment w:val="auto"/>
        <w:rPr>
          <w:rFonts w:hint="eastAsia" w:ascii="CESI仿宋-GB2312" w:hAnsi="CESI仿宋-GB2312" w:eastAsia="CESI仿宋-GB2312" w:cs="CESI仿宋-GB2312"/>
          <w:b w:val="0"/>
          <w:bCs w:val="0"/>
          <w:spacing w:val="6"/>
          <w:sz w:val="32"/>
          <w:szCs w:val="32"/>
          <w:lang w:eastAsia="zh-CN"/>
        </w:rPr>
      </w:pPr>
      <w:r>
        <w:rPr>
          <w:rFonts w:hint="eastAsia" w:ascii="CESI仿宋-GB2312" w:hAnsi="CESI仿宋-GB2312" w:eastAsia="CESI仿宋-GB2312" w:cs="CESI仿宋-GB2312"/>
          <w:b w:val="0"/>
          <w:bCs w:val="0"/>
          <w:color w:val="auto"/>
          <w:spacing w:val="6"/>
          <w:sz w:val="32"/>
          <w:szCs w:val="32"/>
          <w:highlight w:val="none"/>
          <w:lang w:val="en-US" w:eastAsia="zh-CN"/>
        </w:rPr>
        <w:t>1.制作一个完整课例，课例需包含</w:t>
      </w:r>
      <w:r>
        <w:rPr>
          <w:rFonts w:hint="eastAsia" w:ascii="CESI仿宋-GB2312" w:hAnsi="CESI仿宋-GB2312" w:eastAsia="CESI仿宋-GB2312" w:cs="CESI仿宋-GB2312"/>
          <w:b w:val="0"/>
          <w:bCs w:val="0"/>
          <w:color w:val="auto"/>
          <w:spacing w:val="6"/>
          <w:sz w:val="32"/>
          <w:szCs w:val="32"/>
          <w:highlight w:val="none"/>
        </w:rPr>
        <w:t>教学设计、教学反思</w:t>
      </w:r>
      <w:r>
        <w:rPr>
          <w:rFonts w:hint="eastAsia" w:ascii="CESI仿宋-GB2312" w:hAnsi="CESI仿宋-GB2312" w:eastAsia="CESI仿宋-GB2312" w:cs="CESI仿宋-GB2312"/>
          <w:b w:val="0"/>
          <w:bCs w:val="0"/>
          <w:color w:val="auto"/>
          <w:spacing w:val="6"/>
          <w:sz w:val="32"/>
          <w:szCs w:val="32"/>
          <w:highlight w:val="none"/>
          <w:lang w:eastAsia="zh-CN"/>
        </w:rPr>
        <w:t>、</w:t>
      </w:r>
      <w:r>
        <w:rPr>
          <w:rFonts w:hint="eastAsia" w:ascii="CESI仿宋-GB2312" w:hAnsi="CESI仿宋-GB2312" w:eastAsia="CESI仿宋-GB2312" w:cs="CESI仿宋-GB2312"/>
          <w:b w:val="0"/>
          <w:bCs w:val="0"/>
          <w:color w:val="auto"/>
          <w:spacing w:val="6"/>
          <w:sz w:val="32"/>
          <w:szCs w:val="32"/>
          <w:highlight w:val="none"/>
          <w:lang w:val="en-US" w:eastAsia="zh-CN"/>
        </w:rPr>
        <w:t>成效说明、</w:t>
      </w:r>
      <w:r>
        <w:rPr>
          <w:rFonts w:hint="eastAsia" w:ascii="CESI仿宋-GB2312" w:hAnsi="CESI仿宋-GB2312" w:eastAsia="CESI仿宋-GB2312" w:cs="CESI仿宋-GB2312"/>
          <w:b w:val="0"/>
          <w:bCs w:val="0"/>
          <w:color w:val="auto"/>
          <w:spacing w:val="6"/>
          <w:sz w:val="32"/>
          <w:szCs w:val="32"/>
          <w:highlight w:val="none"/>
        </w:rPr>
        <w:t>课堂实录</w:t>
      </w:r>
      <w:r>
        <w:rPr>
          <w:rFonts w:hint="eastAsia" w:ascii="CESI仿宋-GB2312" w:hAnsi="CESI仿宋-GB2312" w:eastAsia="CESI仿宋-GB2312" w:cs="CESI仿宋-GB2312"/>
          <w:b w:val="0"/>
          <w:bCs w:val="0"/>
          <w:color w:val="auto"/>
          <w:spacing w:val="6"/>
          <w:sz w:val="32"/>
          <w:szCs w:val="32"/>
          <w:highlight w:val="none"/>
          <w:lang w:eastAsia="zh-CN"/>
        </w:rPr>
        <w:t>视频及课件</w:t>
      </w:r>
      <w:r>
        <w:rPr>
          <w:rFonts w:hint="eastAsia" w:ascii="CESI仿宋-GB2312" w:hAnsi="CESI仿宋-GB2312" w:eastAsia="CESI仿宋-GB2312" w:cs="CESI仿宋-GB2312"/>
          <w:b w:val="0"/>
          <w:bCs w:val="0"/>
          <w:color w:val="auto"/>
          <w:spacing w:val="6"/>
          <w:sz w:val="32"/>
          <w:szCs w:val="32"/>
          <w:highlight w:val="none"/>
          <w:lang w:val="en-US" w:eastAsia="zh-CN"/>
        </w:rPr>
        <w:t>五个部分，缺项不作评审</w:t>
      </w:r>
      <w:r>
        <w:rPr>
          <w:rFonts w:hint="eastAsia" w:ascii="CESI仿宋-GB2312" w:hAnsi="CESI仿宋-GB2312" w:eastAsia="CESI仿宋-GB2312" w:cs="CESI仿宋-GB2312"/>
          <w:b w:val="0"/>
          <w:bCs w:val="0"/>
          <w:color w:val="auto"/>
          <w:spacing w:val="6"/>
          <w:sz w:val="32"/>
          <w:szCs w:val="32"/>
          <w:highlight w:val="none"/>
        </w:rPr>
        <w:t>。</w:t>
      </w:r>
      <w:r>
        <w:rPr>
          <w:rFonts w:hint="eastAsia" w:ascii="CESI仿宋-GB2312" w:hAnsi="CESI仿宋-GB2312" w:eastAsia="CESI仿宋-GB2312" w:cs="CESI仿宋-GB2312"/>
          <w:b w:val="0"/>
          <w:bCs w:val="0"/>
          <w:color w:val="auto"/>
          <w:spacing w:val="6"/>
          <w:sz w:val="32"/>
          <w:szCs w:val="32"/>
          <w:highlight w:val="none"/>
          <w:lang w:eastAsia="zh-CN"/>
        </w:rPr>
        <w:t>其中，</w:t>
      </w:r>
      <w:r>
        <w:rPr>
          <w:rFonts w:hint="eastAsia" w:ascii="CESI仿宋-GB2312" w:hAnsi="CESI仿宋-GB2312" w:eastAsia="CESI仿宋-GB2312" w:cs="CESI仿宋-GB2312"/>
          <w:b w:val="0"/>
          <w:bCs w:val="0"/>
          <w:color w:val="auto"/>
          <w:spacing w:val="6"/>
          <w:sz w:val="32"/>
          <w:szCs w:val="32"/>
          <w:highlight w:val="none"/>
        </w:rPr>
        <w:t>教学设计、教学反思</w:t>
      </w:r>
      <w:r>
        <w:rPr>
          <w:rFonts w:hint="eastAsia" w:ascii="CESI仿宋-GB2312" w:hAnsi="CESI仿宋-GB2312" w:eastAsia="CESI仿宋-GB2312" w:cs="CESI仿宋-GB2312"/>
          <w:b w:val="0"/>
          <w:bCs w:val="0"/>
          <w:color w:val="auto"/>
          <w:spacing w:val="6"/>
          <w:sz w:val="32"/>
          <w:szCs w:val="32"/>
          <w:highlight w:val="none"/>
          <w:lang w:eastAsia="zh-CN"/>
        </w:rPr>
        <w:t>、</w:t>
      </w:r>
      <w:r>
        <w:rPr>
          <w:rFonts w:hint="eastAsia" w:ascii="CESI仿宋-GB2312" w:hAnsi="CESI仿宋-GB2312" w:eastAsia="CESI仿宋-GB2312" w:cs="CESI仿宋-GB2312"/>
          <w:b w:val="0"/>
          <w:bCs w:val="0"/>
          <w:color w:val="auto"/>
          <w:spacing w:val="6"/>
          <w:sz w:val="32"/>
          <w:szCs w:val="32"/>
          <w:highlight w:val="none"/>
          <w:lang w:val="en-US" w:eastAsia="zh-CN"/>
        </w:rPr>
        <w:t>成效说明的具体相关内容</w:t>
      </w:r>
      <w:r>
        <w:rPr>
          <w:rFonts w:hint="eastAsia" w:ascii="CESI仿宋-GB2312" w:hAnsi="CESI仿宋-GB2312" w:eastAsia="CESI仿宋-GB2312" w:cs="CESI仿宋-GB2312"/>
          <w:b w:val="0"/>
          <w:bCs w:val="0"/>
          <w:color w:val="auto"/>
          <w:spacing w:val="6"/>
          <w:sz w:val="32"/>
          <w:szCs w:val="32"/>
          <w:highlight w:val="none"/>
          <w:lang w:eastAsia="zh-CN"/>
        </w:rPr>
        <w:t>请填报</w:t>
      </w:r>
      <w:bookmarkStart w:id="0" w:name="heading_0"/>
      <w:r>
        <w:rPr>
          <w:rFonts w:hint="eastAsia" w:ascii="CESI仿宋-GB2312" w:hAnsi="CESI仿宋-GB2312" w:eastAsia="CESI仿宋-GB2312" w:cs="CESI仿宋-GB2312"/>
          <w:b w:val="0"/>
          <w:bCs/>
          <w:color w:val="auto"/>
          <w:sz w:val="32"/>
          <w:szCs w:val="32"/>
          <w:highlight w:val="none"/>
        </w:rPr>
        <w:t>智慧</w:t>
      </w:r>
      <w:r>
        <w:rPr>
          <w:rFonts w:hint="eastAsia" w:ascii="CESI仿宋-GB2312" w:hAnsi="CESI仿宋-GB2312" w:eastAsia="CESI仿宋-GB2312" w:cs="CESI仿宋-GB2312"/>
          <w:b w:val="0"/>
          <w:bCs/>
          <w:color w:val="auto"/>
          <w:sz w:val="32"/>
          <w:szCs w:val="32"/>
          <w:highlight w:val="none"/>
          <w:lang w:eastAsia="zh-CN"/>
        </w:rPr>
        <w:t>教育</w:t>
      </w:r>
      <w:r>
        <w:rPr>
          <w:rFonts w:hint="eastAsia" w:ascii="CESI仿宋-GB2312" w:hAnsi="CESI仿宋-GB2312" w:eastAsia="CESI仿宋-GB2312" w:cs="CESI仿宋-GB2312"/>
          <w:b w:val="0"/>
          <w:bCs/>
          <w:color w:val="auto"/>
          <w:sz w:val="32"/>
          <w:szCs w:val="32"/>
          <w:highlight w:val="none"/>
        </w:rPr>
        <w:t>平台融合教学</w:t>
      </w:r>
      <w:bookmarkEnd w:id="0"/>
      <w:r>
        <w:rPr>
          <w:rFonts w:hint="eastAsia" w:ascii="CESI仿宋-GB2312" w:hAnsi="CESI仿宋-GB2312" w:eastAsia="CESI仿宋-GB2312" w:cs="CESI仿宋-GB2312"/>
          <w:b w:val="0"/>
          <w:bCs/>
          <w:color w:val="auto"/>
          <w:sz w:val="32"/>
          <w:szCs w:val="32"/>
          <w:highlight w:val="none"/>
          <w:lang w:val="en-US" w:eastAsia="zh-CN"/>
        </w:rPr>
        <w:t>课例信息表（附件2-1），与课</w:t>
      </w:r>
      <w:r>
        <w:rPr>
          <w:rFonts w:hint="eastAsia" w:ascii="CESI仿宋-GB2312" w:hAnsi="CESI仿宋-GB2312" w:eastAsia="CESI仿宋-GB2312" w:cs="CESI仿宋-GB2312"/>
          <w:b w:val="0"/>
          <w:bCs w:val="0"/>
          <w:color w:val="auto"/>
          <w:spacing w:val="6"/>
          <w:sz w:val="32"/>
          <w:szCs w:val="32"/>
          <w:highlight w:val="none"/>
        </w:rPr>
        <w:t>堂实录</w:t>
      </w:r>
      <w:r>
        <w:rPr>
          <w:rFonts w:hint="eastAsia" w:ascii="CESI仿宋-GB2312" w:hAnsi="CESI仿宋-GB2312" w:eastAsia="CESI仿宋-GB2312" w:cs="CESI仿宋-GB2312"/>
          <w:b w:val="0"/>
          <w:bCs w:val="0"/>
          <w:color w:val="auto"/>
          <w:spacing w:val="6"/>
          <w:sz w:val="32"/>
          <w:szCs w:val="32"/>
          <w:highlight w:val="none"/>
          <w:lang w:eastAsia="zh-CN"/>
        </w:rPr>
        <w:t>视频及课件一并</w:t>
      </w:r>
      <w:r>
        <w:rPr>
          <w:rFonts w:hint="eastAsia" w:ascii="CESI仿宋-GB2312" w:hAnsi="CESI仿宋-GB2312" w:eastAsia="CESI仿宋-GB2312" w:cs="CESI仿宋-GB2312"/>
          <w:b w:val="0"/>
          <w:bCs/>
          <w:color w:val="auto"/>
          <w:sz w:val="32"/>
          <w:szCs w:val="32"/>
          <w:highlight w:val="none"/>
          <w:lang w:val="en-US" w:eastAsia="zh-CN"/>
        </w:rPr>
        <w:t>上传提交。</w:t>
      </w:r>
      <w:r>
        <w:rPr>
          <w:rFonts w:hint="eastAsia" w:ascii="CESI仿宋-GB2312" w:hAnsi="CESI仿宋-GB2312" w:eastAsia="CESI仿宋-GB2312" w:cs="CESI仿宋-GB2312"/>
          <w:b w:val="0"/>
          <w:bCs w:val="0"/>
          <w:color w:val="auto"/>
          <w:spacing w:val="6"/>
          <w:sz w:val="32"/>
          <w:szCs w:val="32"/>
          <w:highlight w:val="none"/>
          <w:lang w:eastAsia="zh-CN"/>
        </w:rPr>
        <w:t>每位参赛者只能提交</w:t>
      </w:r>
      <w:r>
        <w:rPr>
          <w:rFonts w:hint="eastAsia" w:ascii="CESI仿宋-GB2312" w:hAnsi="CESI仿宋-GB2312" w:eastAsia="CESI仿宋-GB2312" w:cs="CESI仿宋-GB2312"/>
          <w:b w:val="0"/>
          <w:bCs w:val="0"/>
          <w:color w:val="auto"/>
          <w:spacing w:val="6"/>
          <w:sz w:val="32"/>
          <w:szCs w:val="32"/>
          <w:highlight w:val="none"/>
          <w:lang w:val="en-US" w:eastAsia="zh-CN"/>
        </w:rPr>
        <w:t>一</w:t>
      </w:r>
      <w:r>
        <w:rPr>
          <w:rFonts w:hint="eastAsia" w:ascii="CESI仿宋-GB2312" w:hAnsi="CESI仿宋-GB2312" w:eastAsia="CESI仿宋-GB2312" w:cs="CESI仿宋-GB2312"/>
          <w:b w:val="0"/>
          <w:bCs w:val="0"/>
          <w:color w:val="auto"/>
          <w:spacing w:val="6"/>
          <w:sz w:val="32"/>
          <w:szCs w:val="32"/>
          <w:highlight w:val="none"/>
          <w:lang w:eastAsia="zh-CN"/>
        </w:rPr>
        <w:t>个教学课例参赛，不</w:t>
      </w:r>
      <w:r>
        <w:rPr>
          <w:rFonts w:hint="eastAsia" w:ascii="CESI仿宋-GB2312" w:hAnsi="CESI仿宋-GB2312" w:eastAsia="CESI仿宋-GB2312" w:cs="CESI仿宋-GB2312"/>
          <w:b w:val="0"/>
          <w:bCs w:val="0"/>
          <w:spacing w:val="6"/>
          <w:sz w:val="32"/>
          <w:szCs w:val="32"/>
          <w:lang w:eastAsia="zh-CN"/>
        </w:rPr>
        <w:t>得多</w:t>
      </w:r>
      <w:r>
        <w:rPr>
          <w:rFonts w:hint="eastAsia" w:ascii="CESI仿宋-GB2312" w:hAnsi="CESI仿宋-GB2312" w:eastAsia="CESI仿宋-GB2312" w:cs="CESI仿宋-GB2312"/>
          <w:b w:val="0"/>
          <w:bCs w:val="0"/>
          <w:spacing w:val="6"/>
          <w:sz w:val="32"/>
          <w:szCs w:val="32"/>
        </w:rPr>
        <w:t>报</w:t>
      </w:r>
      <w:r>
        <w:rPr>
          <w:rFonts w:hint="eastAsia" w:ascii="CESI仿宋-GB2312" w:hAnsi="CESI仿宋-GB2312" w:eastAsia="CESI仿宋-GB2312" w:cs="CESI仿宋-GB2312"/>
          <w:b w:val="0"/>
          <w:bCs w:val="0"/>
          <w:spacing w:val="6"/>
          <w:sz w:val="32"/>
          <w:szCs w:val="32"/>
          <w:lang w:eastAsia="zh-CN"/>
        </w:rPr>
        <w:t>。</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44" w:firstLineChars="200"/>
        <w:textAlignment w:val="baseline"/>
        <w:rPr>
          <w:rFonts w:hint="eastAsia" w:ascii="楷体" w:hAnsi="楷体" w:eastAsia="楷体" w:cs="楷体"/>
          <w:b w:val="0"/>
          <w:bCs w:val="0"/>
          <w:spacing w:val="6"/>
        </w:rPr>
      </w:pPr>
      <w:r>
        <w:rPr>
          <w:rFonts w:hint="eastAsia" w:ascii="楷体" w:hAnsi="楷体" w:eastAsia="楷体" w:cs="楷体"/>
          <w:b w:val="0"/>
          <w:bCs w:val="0"/>
          <w:spacing w:val="6"/>
        </w:rPr>
        <w:t>（二）作品内容</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64" w:firstLineChars="200"/>
        <w:textAlignment w:val="baseline"/>
        <w:rPr>
          <w:rFonts w:hint="eastAsia" w:ascii="CESI仿宋-GB2312" w:hAnsi="CESI仿宋-GB2312" w:eastAsia="CESI仿宋-GB2312" w:cs="CESI仿宋-GB2312"/>
          <w:b w:val="0"/>
          <w:bCs w:val="0"/>
          <w:spacing w:val="6"/>
          <w:sz w:val="32"/>
          <w:szCs w:val="32"/>
          <w:lang w:eastAsia="zh-CN"/>
        </w:rPr>
      </w:pPr>
      <w:r>
        <w:rPr>
          <w:rFonts w:hint="eastAsia" w:ascii="CESI仿宋-GB2312" w:hAnsi="CESI仿宋-GB2312" w:eastAsia="CESI仿宋-GB2312" w:cs="CESI仿宋-GB2312"/>
          <w:b w:val="0"/>
          <w:bCs w:val="0"/>
          <w:spacing w:val="6"/>
          <w:sz w:val="32"/>
          <w:szCs w:val="32"/>
          <w:lang w:eastAsia="zh-CN"/>
        </w:rPr>
        <w:t>参赛者依托国家中小学智慧教育平台与贵州省教育资源公共服务平台提供的数字化教育资源与</w:t>
      </w:r>
      <w:r>
        <w:rPr>
          <w:rFonts w:hint="eastAsia" w:ascii="CESI仿宋-GB2312" w:hAnsi="CESI仿宋-GB2312" w:eastAsia="CESI仿宋-GB2312" w:cs="CESI仿宋-GB2312"/>
          <w:b w:val="0"/>
          <w:bCs w:val="0"/>
          <w:spacing w:val="6"/>
          <w:sz w:val="32"/>
          <w:szCs w:val="32"/>
          <w:lang w:val="en-US" w:eastAsia="zh-CN"/>
        </w:rPr>
        <w:t>功能</w:t>
      </w:r>
      <w:r>
        <w:rPr>
          <w:rFonts w:hint="eastAsia" w:ascii="CESI仿宋-GB2312" w:hAnsi="CESI仿宋-GB2312" w:eastAsia="CESI仿宋-GB2312" w:cs="CESI仿宋-GB2312"/>
          <w:b w:val="0"/>
          <w:bCs w:val="0"/>
          <w:spacing w:val="6"/>
          <w:sz w:val="32"/>
          <w:szCs w:val="32"/>
          <w:lang w:eastAsia="zh-CN"/>
        </w:rPr>
        <w:t>服务，设计并呈现相应课例。</w:t>
      </w:r>
      <w:r>
        <w:rPr>
          <w:rFonts w:hint="eastAsia" w:ascii="CESI仿宋-GB2312" w:hAnsi="CESI仿宋-GB2312" w:eastAsia="CESI仿宋-GB2312" w:cs="CESI仿宋-GB2312"/>
          <w:b w:val="0"/>
          <w:bCs w:val="0"/>
          <w:spacing w:val="6"/>
          <w:sz w:val="32"/>
          <w:szCs w:val="32"/>
        </w:rPr>
        <w:t>课例须围绕某</w:t>
      </w:r>
      <w:r>
        <w:rPr>
          <w:rFonts w:hint="eastAsia" w:ascii="CESI仿宋-GB2312" w:hAnsi="CESI仿宋-GB2312" w:eastAsia="CESI仿宋-GB2312" w:cs="CESI仿宋-GB2312"/>
          <w:b w:val="0"/>
          <w:bCs w:val="0"/>
          <w:spacing w:val="6"/>
          <w:sz w:val="32"/>
          <w:szCs w:val="32"/>
          <w:lang w:eastAsia="zh-CN"/>
        </w:rPr>
        <w:t>一个</w:t>
      </w:r>
      <w:r>
        <w:rPr>
          <w:rFonts w:hint="eastAsia" w:ascii="CESI仿宋-GB2312" w:hAnsi="CESI仿宋-GB2312" w:eastAsia="CESI仿宋-GB2312" w:cs="CESI仿宋-GB2312"/>
          <w:b w:val="0"/>
          <w:bCs w:val="0"/>
          <w:spacing w:val="6"/>
          <w:sz w:val="32"/>
          <w:szCs w:val="32"/>
        </w:rPr>
        <w:t>课时的教学内容开展，且具有一定创新性、可推广性和可复制性的课堂教学案例；课例录制时间为近</w:t>
      </w:r>
      <w:r>
        <w:rPr>
          <w:rFonts w:hint="eastAsia" w:ascii="CESI仿宋-GB2312" w:hAnsi="CESI仿宋-GB2312" w:eastAsia="CESI仿宋-GB2312" w:cs="CESI仿宋-GB2312"/>
          <w:b w:val="0"/>
          <w:bCs w:val="0"/>
          <w:spacing w:val="6"/>
          <w:sz w:val="32"/>
          <w:szCs w:val="32"/>
          <w:lang w:eastAsia="zh-CN"/>
        </w:rPr>
        <w:t>半</w:t>
      </w:r>
      <w:r>
        <w:rPr>
          <w:rFonts w:hint="eastAsia" w:ascii="CESI仿宋-GB2312" w:hAnsi="CESI仿宋-GB2312" w:eastAsia="CESI仿宋-GB2312" w:cs="CESI仿宋-GB2312"/>
          <w:b w:val="0"/>
          <w:bCs w:val="0"/>
          <w:spacing w:val="6"/>
          <w:sz w:val="32"/>
          <w:szCs w:val="32"/>
        </w:rPr>
        <w:t>年以内，参赛者</w:t>
      </w:r>
      <w:r>
        <w:rPr>
          <w:rFonts w:hint="eastAsia" w:ascii="CESI仿宋-GB2312" w:hAnsi="CESI仿宋-GB2312" w:eastAsia="CESI仿宋-GB2312" w:cs="CESI仿宋-GB2312"/>
          <w:b w:val="0"/>
          <w:bCs w:val="0"/>
          <w:spacing w:val="6"/>
          <w:sz w:val="32"/>
          <w:szCs w:val="32"/>
          <w:lang w:eastAsia="zh-CN"/>
        </w:rPr>
        <w:t>需</w:t>
      </w:r>
      <w:r>
        <w:rPr>
          <w:rFonts w:hint="eastAsia" w:ascii="CESI仿宋-GB2312" w:hAnsi="CESI仿宋-GB2312" w:eastAsia="CESI仿宋-GB2312" w:cs="CESI仿宋-GB2312"/>
          <w:b w:val="0"/>
          <w:bCs w:val="0"/>
          <w:spacing w:val="6"/>
          <w:sz w:val="32"/>
          <w:szCs w:val="32"/>
        </w:rPr>
        <w:t>在参赛页面填写课例录制时间；课例中不能</w:t>
      </w:r>
      <w:r>
        <w:rPr>
          <w:rFonts w:hint="eastAsia" w:ascii="CESI仿宋-GB2312" w:hAnsi="CESI仿宋-GB2312" w:eastAsia="CESI仿宋-GB2312" w:cs="CESI仿宋-GB2312"/>
          <w:b w:val="0"/>
          <w:bCs w:val="0"/>
          <w:spacing w:val="6"/>
          <w:sz w:val="32"/>
          <w:szCs w:val="32"/>
          <w:lang w:eastAsia="zh-CN"/>
        </w:rPr>
        <w:t>出现</w:t>
      </w:r>
      <w:r>
        <w:rPr>
          <w:rFonts w:hint="eastAsia" w:ascii="CESI仿宋-GB2312" w:hAnsi="CESI仿宋-GB2312" w:eastAsia="CESI仿宋-GB2312" w:cs="CESI仿宋-GB2312"/>
          <w:b w:val="0"/>
          <w:bCs w:val="0"/>
          <w:spacing w:val="6"/>
          <w:sz w:val="32"/>
          <w:szCs w:val="32"/>
        </w:rPr>
        <w:t>企业品牌信息。</w:t>
      </w:r>
      <w:r>
        <w:rPr>
          <w:rFonts w:hint="eastAsia" w:ascii="CESI仿宋-GB2312" w:hAnsi="CESI仿宋-GB2312" w:eastAsia="CESI仿宋-GB2312" w:cs="CESI仿宋-GB2312"/>
          <w:b w:val="0"/>
          <w:bCs w:val="0"/>
          <w:spacing w:val="6"/>
          <w:sz w:val="32"/>
          <w:szCs w:val="32"/>
          <w:lang w:eastAsia="zh-CN"/>
        </w:rPr>
        <w:t>需体现：</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64" w:firstLineChars="200"/>
        <w:textAlignment w:val="baseline"/>
        <w:rPr>
          <w:rFonts w:hint="eastAsia" w:ascii="CESI仿宋-GB2312" w:hAnsi="CESI仿宋-GB2312" w:eastAsia="CESI仿宋-GB2312" w:cs="CESI仿宋-GB2312"/>
          <w:b w:val="0"/>
          <w:bCs w:val="0"/>
          <w:spacing w:val="6"/>
          <w:sz w:val="36"/>
          <w:szCs w:val="36"/>
          <w:lang w:eastAsia="zh-CN"/>
        </w:rPr>
      </w:pPr>
      <w:r>
        <w:rPr>
          <w:rFonts w:hint="eastAsia" w:ascii="CESI仿宋-GB2312" w:hAnsi="CESI仿宋-GB2312" w:eastAsia="CESI仿宋-GB2312" w:cs="CESI仿宋-GB2312"/>
          <w:b/>
          <w:bCs/>
          <w:spacing w:val="6"/>
          <w:sz w:val="32"/>
          <w:szCs w:val="32"/>
          <w:lang w:eastAsia="zh-CN"/>
        </w:rPr>
        <w:t>1.数据应用：</w:t>
      </w:r>
      <w:r>
        <w:rPr>
          <w:rFonts w:hint="eastAsia" w:ascii="CESI仿宋-GB2312" w:hAnsi="CESI仿宋-GB2312" w:eastAsia="CESI仿宋-GB2312" w:cs="CESI仿宋-GB2312"/>
          <w:b w:val="0"/>
          <w:bCs w:val="0"/>
          <w:spacing w:val="6"/>
          <w:sz w:val="32"/>
          <w:szCs w:val="32"/>
          <w:lang w:eastAsia="zh-CN"/>
        </w:rPr>
        <w:t>使用平台数据进行学情诊断，并调整教学设计；</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64" w:firstLineChars="200"/>
        <w:textAlignment w:val="baseline"/>
        <w:rPr>
          <w:rFonts w:hint="eastAsia" w:ascii="CESI仿宋-GB2312" w:hAnsi="CESI仿宋-GB2312" w:eastAsia="CESI仿宋-GB2312" w:cs="CESI仿宋-GB2312"/>
          <w:b w:val="0"/>
          <w:bCs w:val="0"/>
          <w:spacing w:val="6"/>
          <w:sz w:val="32"/>
          <w:szCs w:val="32"/>
          <w:lang w:eastAsia="zh-CN"/>
        </w:rPr>
      </w:pPr>
      <w:r>
        <w:rPr>
          <w:rFonts w:hint="eastAsia" w:ascii="CESI仿宋-GB2312" w:hAnsi="CESI仿宋-GB2312" w:eastAsia="CESI仿宋-GB2312" w:cs="CESI仿宋-GB2312"/>
          <w:b/>
          <w:bCs/>
          <w:spacing w:val="6"/>
          <w:sz w:val="32"/>
          <w:szCs w:val="32"/>
          <w:lang w:eastAsia="zh-CN"/>
        </w:rPr>
        <w:t>2.融合路径：</w:t>
      </w:r>
      <w:r>
        <w:rPr>
          <w:rFonts w:hint="eastAsia" w:ascii="CESI仿宋-GB2312" w:hAnsi="CESI仿宋-GB2312" w:eastAsia="CESI仿宋-GB2312" w:cs="CESI仿宋-GB2312"/>
          <w:b w:val="0"/>
          <w:bCs w:val="0"/>
          <w:spacing w:val="6"/>
          <w:sz w:val="32"/>
          <w:szCs w:val="32"/>
          <w:lang w:eastAsia="zh-CN"/>
        </w:rPr>
        <w:t>展示</w:t>
      </w:r>
      <w:r>
        <w:rPr>
          <w:rFonts w:hint="eastAsia" w:ascii="CESI仿宋-GB2312" w:hAnsi="CESI仿宋-GB2312" w:eastAsia="CESI仿宋-GB2312" w:cs="CESI仿宋-GB2312"/>
          <w:b w:val="0"/>
          <w:bCs w:val="0"/>
          <w:spacing w:val="6"/>
          <w:sz w:val="32"/>
          <w:szCs w:val="32"/>
          <w:lang w:val="en-US" w:eastAsia="zh-CN"/>
        </w:rPr>
        <w:t>平台功能与课堂教学的有效</w:t>
      </w:r>
      <w:r>
        <w:rPr>
          <w:rFonts w:hint="eastAsia" w:ascii="CESI仿宋-GB2312" w:hAnsi="CESI仿宋-GB2312" w:eastAsia="CESI仿宋-GB2312" w:cs="CESI仿宋-GB2312"/>
          <w:b w:val="0"/>
          <w:bCs w:val="0"/>
          <w:spacing w:val="6"/>
          <w:sz w:val="32"/>
          <w:szCs w:val="32"/>
          <w:lang w:eastAsia="zh-CN"/>
        </w:rPr>
        <w:t>衔接；</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64" w:firstLineChars="200"/>
        <w:textAlignment w:val="baseline"/>
        <w:rPr>
          <w:rFonts w:hint="eastAsia" w:ascii="CESI仿宋-GB2312" w:hAnsi="CESI仿宋-GB2312" w:eastAsia="CESI仿宋-GB2312" w:cs="CESI仿宋-GB2312"/>
          <w:b w:val="0"/>
          <w:bCs w:val="0"/>
          <w:spacing w:val="6"/>
          <w:sz w:val="32"/>
          <w:szCs w:val="32"/>
          <w:lang w:eastAsia="zh-CN"/>
        </w:rPr>
      </w:pPr>
      <w:r>
        <w:rPr>
          <w:rFonts w:hint="eastAsia" w:ascii="CESI仿宋-GB2312" w:hAnsi="CESI仿宋-GB2312" w:eastAsia="CESI仿宋-GB2312" w:cs="CESI仿宋-GB2312"/>
          <w:b/>
          <w:bCs/>
          <w:spacing w:val="6"/>
          <w:sz w:val="32"/>
          <w:szCs w:val="32"/>
          <w:lang w:eastAsia="zh-CN"/>
        </w:rPr>
        <w:t>3.教学实效：</w:t>
      </w:r>
      <w:r>
        <w:rPr>
          <w:rFonts w:hint="eastAsia" w:ascii="CESI仿宋-GB2312" w:hAnsi="CESI仿宋-GB2312" w:eastAsia="CESI仿宋-GB2312" w:cs="CESI仿宋-GB2312"/>
          <w:b w:val="0"/>
          <w:bCs w:val="0"/>
          <w:spacing w:val="6"/>
          <w:sz w:val="32"/>
          <w:szCs w:val="32"/>
          <w:lang w:eastAsia="zh-CN"/>
        </w:rPr>
        <w:t>提交课堂实录及简要说明，呈现数据如何优化教学决策。</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CESI楷体-GB2312" w:hAnsi="CESI楷体-GB2312" w:eastAsia="CESI楷体-GB2312" w:cs="CESI楷体-GB2312"/>
          <w:b w:val="0"/>
          <w:bCs w:val="0"/>
          <w:spacing w:val="5"/>
          <w:sz w:val="32"/>
          <w:szCs w:val="32"/>
        </w:rPr>
      </w:pPr>
      <w:r>
        <w:rPr>
          <w:rFonts w:hint="eastAsia" w:ascii="CESI楷体-GB2312" w:hAnsi="CESI楷体-GB2312" w:eastAsia="CESI楷体-GB2312" w:cs="CESI楷体-GB2312"/>
          <w:b w:val="0"/>
          <w:bCs w:val="0"/>
          <w:spacing w:val="5"/>
          <w:sz w:val="32"/>
          <w:szCs w:val="32"/>
          <w:lang w:eastAsia="zh-CN"/>
        </w:rPr>
        <w:t>（三）课堂实录</w:t>
      </w:r>
    </w:p>
    <w:p>
      <w:pPr>
        <w:keepNext w:val="0"/>
        <w:keepLines w:val="0"/>
        <w:pageBreakBefore w:val="0"/>
        <w:widowControl w:val="0"/>
        <w:kinsoku/>
        <w:wordWrap/>
        <w:overflowPunct/>
        <w:topLinePunct w:val="0"/>
        <w:autoSpaceDE/>
        <w:autoSpaceDN/>
        <w:bidi w:val="0"/>
        <w:adjustRightInd/>
        <w:snapToGrid/>
        <w:spacing w:line="580" w:lineRule="exact"/>
        <w:ind w:firstLine="664" w:firstLineChars="200"/>
        <w:textAlignment w:val="auto"/>
        <w:rPr>
          <w:rFonts w:hint="eastAsia" w:ascii="CESI仿宋-GB2312" w:hAnsi="CESI仿宋-GB2312" w:eastAsia="CESI仿宋-GB2312" w:cs="CESI仿宋-GB2312"/>
          <w:b w:val="0"/>
          <w:bCs w:val="0"/>
          <w:spacing w:val="6"/>
          <w:w w:val="98"/>
          <w:sz w:val="32"/>
          <w:szCs w:val="32"/>
          <w:lang w:eastAsia="zh-CN"/>
        </w:rPr>
      </w:pPr>
      <w:r>
        <w:rPr>
          <w:rFonts w:hint="eastAsia" w:ascii="CESI仿宋-GB2312" w:hAnsi="CESI仿宋-GB2312" w:eastAsia="CESI仿宋-GB2312" w:cs="CESI仿宋-GB2312"/>
          <w:b/>
          <w:bCs/>
          <w:spacing w:val="6"/>
          <w:sz w:val="32"/>
          <w:szCs w:val="32"/>
          <w:lang w:val="en-US" w:eastAsia="zh-CN"/>
        </w:rPr>
        <w:t>1.</w:t>
      </w:r>
      <w:r>
        <w:rPr>
          <w:rFonts w:hint="eastAsia" w:ascii="CESI仿宋-GB2312" w:hAnsi="CESI仿宋-GB2312" w:eastAsia="CESI仿宋-GB2312" w:cs="CESI仿宋-GB2312"/>
          <w:b w:val="0"/>
          <w:bCs w:val="0"/>
          <w:spacing w:val="6"/>
          <w:sz w:val="32"/>
          <w:szCs w:val="32"/>
          <w:lang w:eastAsia="zh-CN"/>
        </w:rPr>
        <w:t>课堂</w:t>
      </w:r>
      <w:r>
        <w:rPr>
          <w:rFonts w:hint="eastAsia" w:ascii="CESI仿宋-GB2312" w:hAnsi="CESI仿宋-GB2312" w:eastAsia="CESI仿宋-GB2312" w:cs="CESI仿宋-GB2312"/>
          <w:b w:val="0"/>
          <w:bCs w:val="0"/>
          <w:spacing w:val="6"/>
          <w:sz w:val="32"/>
          <w:szCs w:val="32"/>
        </w:rPr>
        <w:t>实录</w:t>
      </w:r>
      <w:r>
        <w:rPr>
          <w:rFonts w:hint="eastAsia" w:ascii="CESI仿宋-GB2312" w:hAnsi="CESI仿宋-GB2312" w:eastAsia="CESI仿宋-GB2312" w:cs="CESI仿宋-GB2312"/>
          <w:b w:val="0"/>
          <w:bCs w:val="0"/>
          <w:spacing w:val="6"/>
          <w:sz w:val="32"/>
          <w:szCs w:val="32"/>
          <w:lang w:eastAsia="zh-CN"/>
        </w:rPr>
        <w:t>的视频</w:t>
      </w:r>
      <w:r>
        <w:rPr>
          <w:rFonts w:hint="eastAsia" w:ascii="CESI仿宋-GB2312" w:hAnsi="CESI仿宋-GB2312" w:eastAsia="CESI仿宋-GB2312" w:cs="CESI仿宋-GB2312"/>
          <w:b w:val="0"/>
          <w:bCs w:val="0"/>
          <w:spacing w:val="6"/>
          <w:sz w:val="32"/>
          <w:szCs w:val="32"/>
        </w:rPr>
        <w:t>图像</w:t>
      </w:r>
      <w:r>
        <w:rPr>
          <w:rFonts w:hint="eastAsia" w:ascii="CESI仿宋-GB2312" w:hAnsi="CESI仿宋-GB2312" w:eastAsia="CESI仿宋-GB2312" w:cs="CESI仿宋-GB2312"/>
          <w:b w:val="0"/>
          <w:bCs w:val="0"/>
          <w:spacing w:val="6"/>
          <w:sz w:val="32"/>
          <w:szCs w:val="32"/>
          <w:lang w:eastAsia="zh-CN"/>
        </w:rPr>
        <w:t>和</w:t>
      </w:r>
      <w:r>
        <w:rPr>
          <w:rFonts w:hint="eastAsia" w:ascii="CESI仿宋-GB2312" w:hAnsi="CESI仿宋-GB2312" w:eastAsia="CESI仿宋-GB2312" w:cs="CESI仿宋-GB2312"/>
          <w:b w:val="0"/>
          <w:bCs w:val="0"/>
          <w:spacing w:val="6"/>
          <w:sz w:val="32"/>
          <w:szCs w:val="32"/>
        </w:rPr>
        <w:t>声音清晰、画面稳定、构图合理，</w:t>
      </w:r>
      <w:r>
        <w:rPr>
          <w:rFonts w:hint="eastAsia" w:ascii="CESI仿宋-GB2312" w:hAnsi="CESI仿宋-GB2312" w:eastAsia="CESI仿宋-GB2312" w:cs="CESI仿宋-GB2312"/>
          <w:b w:val="0"/>
          <w:bCs w:val="0"/>
          <w:color w:val="000000" w:themeColor="text1"/>
          <w:spacing w:val="6"/>
          <w:sz w:val="32"/>
          <w:szCs w:val="32"/>
          <w:u w:val="none"/>
          <w:lang w:eastAsia="zh-CN"/>
          <w14:textFill>
            <w14:solidFill>
              <w14:schemeClr w14:val="tx1"/>
            </w14:solidFill>
          </w14:textFill>
        </w:rPr>
        <w:t>录制环境安静无噪音，</w:t>
      </w:r>
      <w:r>
        <w:rPr>
          <w:rFonts w:hint="eastAsia" w:ascii="CESI仿宋-GB2312" w:hAnsi="CESI仿宋-GB2312" w:eastAsia="CESI仿宋-GB2312" w:cs="CESI仿宋-GB2312"/>
          <w:b w:val="0"/>
          <w:bCs w:val="0"/>
          <w:spacing w:val="6"/>
          <w:sz w:val="32"/>
          <w:szCs w:val="32"/>
        </w:rPr>
        <w:t>能全面真实地反映教学情境；</w:t>
      </w:r>
      <w:r>
        <w:rPr>
          <w:rFonts w:hint="eastAsia" w:ascii="CESI仿宋-GB2312" w:hAnsi="CESI仿宋-GB2312" w:eastAsia="CESI仿宋-GB2312" w:cs="CESI仿宋-GB2312"/>
          <w:b w:val="0"/>
          <w:bCs w:val="0"/>
          <w:color w:val="000000" w:themeColor="text1"/>
          <w:spacing w:val="6"/>
          <w:sz w:val="32"/>
          <w:szCs w:val="32"/>
          <w:u w:val="none"/>
          <w:lang w:eastAsia="zh-CN"/>
          <w14:textFill>
            <w14:solidFill>
              <w14:schemeClr w14:val="tx1"/>
            </w14:solidFill>
          </w14:textFill>
        </w:rPr>
        <w:t>含</w:t>
      </w:r>
      <w:r>
        <w:rPr>
          <w:rFonts w:hint="eastAsia" w:ascii="CESI仿宋-GB2312" w:hAnsi="CESI仿宋-GB2312" w:eastAsia="CESI仿宋-GB2312" w:cs="CESI仿宋-GB2312"/>
          <w:b/>
          <w:bCs/>
          <w:color w:val="000000" w:themeColor="text1"/>
          <w:spacing w:val="6"/>
          <w:sz w:val="32"/>
          <w:szCs w:val="32"/>
          <w:u w:val="none"/>
          <w:lang w:eastAsia="zh-CN"/>
          <w14:textFill>
            <w14:solidFill>
              <w14:schemeClr w14:val="tx1"/>
            </w14:solidFill>
          </w14:textFill>
        </w:rPr>
        <w:t>片头</w:t>
      </w:r>
      <w:r>
        <w:rPr>
          <w:rFonts w:hint="eastAsia" w:ascii="CESI仿宋-GB2312" w:hAnsi="CESI仿宋-GB2312" w:eastAsia="CESI仿宋-GB2312" w:cs="CESI仿宋-GB2312"/>
          <w:b w:val="0"/>
          <w:bCs w:val="0"/>
          <w:color w:val="000000" w:themeColor="text1"/>
          <w:spacing w:val="6"/>
          <w:w w:val="98"/>
          <w:sz w:val="32"/>
          <w:szCs w:val="32"/>
          <w:u w:val="none"/>
          <w:lang w:eastAsia="zh-CN"/>
          <w14:textFill>
            <w14:solidFill>
              <w14:schemeClr w14:val="tx1"/>
            </w14:solidFill>
          </w14:textFill>
        </w:rPr>
        <w:t>（</w:t>
      </w:r>
      <w:r>
        <w:rPr>
          <w:rFonts w:hint="eastAsia" w:ascii="Times New Roman" w:hAnsi="Times New Roman" w:eastAsia="仿宋_GB2312" w:cs="仿宋_GB2312"/>
          <w:b w:val="0"/>
          <w:bCs w:val="0"/>
          <w:sz w:val="32"/>
          <w:szCs w:val="32"/>
        </w:rPr>
        <w:t>片头</w:t>
      </w:r>
      <w:r>
        <w:rPr>
          <w:rFonts w:hint="eastAsia" w:ascii="Times New Roman" w:hAnsi="Times New Roman" w:eastAsia="仿宋_GB2312" w:cs="仿宋_GB2312"/>
          <w:b w:val="0"/>
          <w:bCs w:val="0"/>
          <w:sz w:val="32"/>
          <w:szCs w:val="32"/>
          <w:lang w:eastAsia="zh-CN"/>
        </w:rPr>
        <w:t>模板</w:t>
      </w:r>
      <w:r>
        <w:rPr>
          <w:rFonts w:hint="eastAsia" w:ascii="CESI仿宋-GB2312" w:hAnsi="CESI仿宋-GB2312" w:eastAsia="CESI仿宋-GB2312" w:cs="CESI仿宋-GB2312"/>
          <w:b w:val="0"/>
          <w:bCs w:val="0"/>
          <w:color w:val="0F1115"/>
          <w:w w:val="97"/>
          <w:sz w:val="32"/>
          <w:szCs w:val="32"/>
          <w:highlight w:val="none"/>
          <w:lang w:val="en-US" w:eastAsia="zh-CN"/>
        </w:rPr>
        <w:t>登录贵州省教育资源公共服务平台选择对应赛项界面-【通知指南】下载</w:t>
      </w:r>
      <w:r>
        <w:rPr>
          <w:rFonts w:hint="eastAsia" w:ascii="CESI仿宋-GB2312" w:hAnsi="CESI仿宋-GB2312" w:eastAsia="CESI仿宋-GB2312" w:cs="CESI仿宋-GB2312"/>
          <w:b w:val="0"/>
          <w:bCs w:val="0"/>
          <w:color w:val="000000" w:themeColor="text1"/>
          <w:spacing w:val="6"/>
          <w:w w:val="98"/>
          <w:sz w:val="32"/>
          <w:szCs w:val="32"/>
          <w:u w:val="none"/>
          <w:lang w:val="en-US" w:eastAsia="zh-CN"/>
          <w14:textFill>
            <w14:solidFill>
              <w14:schemeClr w14:val="tx1"/>
            </w14:solidFill>
          </w14:textFill>
        </w:rPr>
        <w:t>制作</w:t>
      </w:r>
      <w:r>
        <w:rPr>
          <w:rFonts w:hint="eastAsia" w:ascii="CESI仿宋-GB2312" w:hAnsi="CESI仿宋-GB2312" w:eastAsia="CESI仿宋-GB2312" w:cs="CESI仿宋-GB2312"/>
          <w:b w:val="0"/>
          <w:bCs w:val="0"/>
          <w:color w:val="000000" w:themeColor="text1"/>
          <w:spacing w:val="6"/>
          <w:w w:val="98"/>
          <w:sz w:val="32"/>
          <w:szCs w:val="32"/>
          <w:u w:val="none"/>
          <w:lang w:eastAsia="zh-CN"/>
          <w14:textFill>
            <w14:solidFill>
              <w14:schemeClr w14:val="tx1"/>
            </w14:solidFill>
          </w14:textFill>
        </w:rPr>
        <w:t>），</w:t>
      </w:r>
      <w:r>
        <w:rPr>
          <w:rFonts w:hint="eastAsia" w:ascii="CESI仿宋-GB2312" w:hAnsi="CESI仿宋-GB2312" w:eastAsia="CESI仿宋-GB2312" w:cs="CESI仿宋-GB2312"/>
          <w:b w:val="0"/>
          <w:bCs w:val="0"/>
          <w:spacing w:val="6"/>
          <w:w w:val="98"/>
          <w:sz w:val="32"/>
          <w:szCs w:val="32"/>
        </w:rPr>
        <w:t>教学环节要有字幕提示</w:t>
      </w:r>
      <w:r>
        <w:rPr>
          <w:rFonts w:hint="eastAsia" w:ascii="CESI仿宋-GB2312" w:hAnsi="CESI仿宋-GB2312" w:eastAsia="CESI仿宋-GB2312" w:cs="CESI仿宋-GB2312"/>
          <w:b w:val="0"/>
          <w:bCs w:val="0"/>
          <w:spacing w:val="6"/>
          <w:w w:val="98"/>
          <w:sz w:val="32"/>
          <w:szCs w:val="32"/>
          <w:lang w:eastAsia="zh-CN"/>
        </w:rPr>
        <w:t>。</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40" w:firstLineChars="200"/>
        <w:jc w:val="both"/>
        <w:textAlignment w:val="baseline"/>
        <w:rPr>
          <w:rFonts w:hint="eastAsia" w:ascii="CESI仿宋-GB2312" w:hAnsi="CESI仿宋-GB2312" w:eastAsia="CESI仿宋-GB2312" w:cs="CESI仿宋-GB2312"/>
          <w:b w:val="0"/>
          <w:bCs w:val="0"/>
          <w:spacing w:val="6"/>
          <w:sz w:val="32"/>
          <w:szCs w:val="32"/>
          <w:lang w:eastAsia="zh-CN"/>
        </w:rPr>
      </w:pPr>
      <w:r>
        <w:rPr>
          <w:rFonts w:hint="eastAsia" w:ascii="CESI仿宋-GB2312" w:hAnsi="CESI仿宋-GB2312" w:eastAsia="CESI仿宋-GB2312" w:cs="CESI仿宋-GB2312"/>
          <w:b/>
          <w:bCs/>
          <w:color w:val="auto"/>
          <w:sz w:val="32"/>
          <w:szCs w:val="32"/>
          <w:lang w:val="en-US" w:eastAsia="zh-CN"/>
        </w:rPr>
        <w:t>2.</w:t>
      </w:r>
      <w:r>
        <w:rPr>
          <w:rFonts w:hint="eastAsia" w:ascii="CESI仿宋-GB2312" w:hAnsi="CESI仿宋-GB2312" w:eastAsia="CESI仿宋-GB2312" w:cs="CESI仿宋-GB2312"/>
          <w:b w:val="0"/>
          <w:bCs w:val="0"/>
          <w:color w:val="000000" w:themeColor="text1"/>
          <w:spacing w:val="6"/>
          <w:w w:val="98"/>
          <w:sz w:val="32"/>
          <w:szCs w:val="32"/>
          <w:u w:val="none"/>
          <w:lang w:val="en-US" w:eastAsia="zh-CN"/>
          <w14:textFill>
            <w14:solidFill>
              <w14:schemeClr w14:val="tx1"/>
            </w14:solidFill>
          </w14:textFill>
        </w:rPr>
        <w:t>课</w:t>
      </w:r>
      <w:r>
        <w:rPr>
          <w:rFonts w:hint="eastAsia" w:ascii="CESI仿宋-GB2312" w:hAnsi="CESI仿宋-GB2312" w:eastAsia="CESI仿宋-GB2312" w:cs="CESI仿宋-GB2312"/>
          <w:b w:val="0"/>
          <w:bCs w:val="0"/>
          <w:spacing w:val="6"/>
          <w:sz w:val="32"/>
          <w:szCs w:val="32"/>
          <w:lang w:val="en-US" w:eastAsia="zh-CN"/>
        </w:rPr>
        <w:t>堂实录应保证课堂内容完整，采用“教师讲解+多媒体大屏”形式，全程记录教师授课、学生互动及课堂表现等教学全过程。教师可对课堂中与核心教学内容无关的片段进行加速或剪辑处理。</w:t>
      </w:r>
      <w:r>
        <w:rPr>
          <w:rFonts w:hint="eastAsia" w:ascii="CESI仿宋-GB2312" w:hAnsi="CESI仿宋-GB2312" w:eastAsia="CESI仿宋-GB2312" w:cs="CESI仿宋-GB2312"/>
          <w:b w:val="0"/>
          <w:bCs w:val="0"/>
          <w:spacing w:val="6"/>
          <w:sz w:val="32"/>
          <w:szCs w:val="32"/>
          <w:lang w:eastAsia="zh-CN"/>
        </w:rPr>
        <w:t>视频应采用“教师讲解+多媒体大屏”的形式。视频画面比例为16:9，大小不超过500M，格式为MP4。小学15—20分钟，低于1</w:t>
      </w:r>
      <w:r>
        <w:rPr>
          <w:rFonts w:hint="eastAsia" w:ascii="CESI仿宋-GB2312" w:hAnsi="CESI仿宋-GB2312" w:eastAsia="CESI仿宋-GB2312" w:cs="CESI仿宋-GB2312"/>
          <w:b w:val="0"/>
          <w:bCs w:val="0"/>
          <w:spacing w:val="6"/>
          <w:sz w:val="32"/>
          <w:szCs w:val="32"/>
          <w:lang w:val="en-US" w:eastAsia="zh-CN"/>
        </w:rPr>
        <w:t>5</w:t>
      </w:r>
      <w:r>
        <w:rPr>
          <w:rFonts w:hint="eastAsia" w:ascii="CESI仿宋-GB2312" w:hAnsi="CESI仿宋-GB2312" w:eastAsia="CESI仿宋-GB2312" w:cs="CESI仿宋-GB2312"/>
          <w:b w:val="0"/>
          <w:bCs w:val="0"/>
          <w:spacing w:val="6"/>
          <w:sz w:val="32"/>
          <w:szCs w:val="32"/>
          <w:lang w:eastAsia="zh-CN"/>
        </w:rPr>
        <w:t>分钟或超过20分钟将不予评审；中学20-25分钟，低于20分钟或超过25分钟将不予评审。</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left="653"/>
        <w:textAlignment w:val="baseline"/>
        <w:outlineLvl w:val="1"/>
        <w:rPr>
          <w:rFonts w:hint="eastAsia" w:ascii="CESI楷体-GB2312" w:hAnsi="CESI楷体-GB2312" w:eastAsia="CESI楷体-GB2312" w:cs="CESI楷体-GB2312"/>
          <w:b w:val="0"/>
          <w:bCs w:val="0"/>
          <w:spacing w:val="5"/>
          <w:sz w:val="32"/>
          <w:szCs w:val="32"/>
        </w:rPr>
      </w:pPr>
      <w:r>
        <w:rPr>
          <w:rFonts w:hint="eastAsia" w:ascii="CESI楷体-GB2312" w:hAnsi="CESI楷体-GB2312" w:eastAsia="CESI楷体-GB2312" w:cs="CESI楷体-GB2312"/>
          <w:b w:val="0"/>
          <w:bCs w:val="0"/>
          <w:spacing w:val="5"/>
          <w:sz w:val="32"/>
          <w:szCs w:val="32"/>
          <w:lang w:eastAsia="zh-CN"/>
        </w:rPr>
        <w:t>（四）</w:t>
      </w:r>
      <w:r>
        <w:rPr>
          <w:rFonts w:hint="eastAsia" w:ascii="CESI楷体-GB2312" w:hAnsi="CESI楷体-GB2312" w:eastAsia="CESI楷体-GB2312" w:cs="CESI楷体-GB2312"/>
          <w:b w:val="0"/>
          <w:bCs w:val="0"/>
          <w:spacing w:val="5"/>
          <w:sz w:val="32"/>
          <w:szCs w:val="32"/>
        </w:rPr>
        <w:t>其他要求</w:t>
      </w:r>
    </w:p>
    <w:p>
      <w:pPr>
        <w:pStyle w:val="3"/>
        <w:keepNext w:val="0"/>
        <w:keepLines w:val="0"/>
        <w:pageBreakBefore w:val="0"/>
        <w:widowControl w:val="0"/>
        <w:kinsoku w:val="0"/>
        <w:wordWrap/>
        <w:overflowPunct w:val="0"/>
        <w:topLinePunct w:val="0"/>
        <w:autoSpaceDE w:val="0"/>
        <w:autoSpaceDN w:val="0"/>
        <w:bidi w:val="0"/>
        <w:adjustRightInd w:val="0"/>
        <w:snapToGrid w:val="0"/>
        <w:spacing w:line="580" w:lineRule="exact"/>
        <w:ind w:firstLine="664" w:firstLineChars="200"/>
        <w:textAlignment w:val="baseline"/>
        <w:rPr>
          <w:rFonts w:hint="eastAsia" w:ascii="CESI仿宋-GB2312" w:hAnsi="CESI仿宋-GB2312" w:eastAsia="CESI仿宋-GB2312" w:cs="CESI仿宋-GB2312"/>
          <w:b w:val="0"/>
          <w:bCs w:val="0"/>
          <w:spacing w:val="6"/>
          <w:sz w:val="32"/>
          <w:szCs w:val="32"/>
        </w:rPr>
      </w:pPr>
      <w:r>
        <w:rPr>
          <w:rFonts w:hint="eastAsia" w:ascii="CESI仿宋-GB2312" w:hAnsi="CESI仿宋-GB2312" w:eastAsia="CESI仿宋-GB2312" w:cs="CESI仿宋-GB2312"/>
          <w:b w:val="0"/>
          <w:bCs w:val="0"/>
          <w:spacing w:val="6"/>
          <w:sz w:val="32"/>
          <w:szCs w:val="32"/>
        </w:rPr>
        <w:t>参赛作品有以下问题者，将直接取消参赛资格并通报所在市、县（区）教育行政部门，包括有明显政治性错误或学科概念性错误的；涉嫌抄袭、剽窃、弄虚作假的；报送信息不全或不符合</w:t>
      </w:r>
      <w:r>
        <w:rPr>
          <w:rFonts w:hint="eastAsia" w:ascii="CESI仿宋-GB2312" w:hAnsi="CESI仿宋-GB2312" w:eastAsia="CESI仿宋-GB2312" w:cs="CESI仿宋-GB2312"/>
          <w:b w:val="0"/>
          <w:bCs w:val="0"/>
          <w:spacing w:val="6"/>
          <w:sz w:val="32"/>
          <w:szCs w:val="32"/>
          <w:lang w:eastAsia="zh-CN"/>
        </w:rPr>
        <w:t>有关</w:t>
      </w:r>
      <w:r>
        <w:rPr>
          <w:rFonts w:hint="eastAsia" w:ascii="CESI仿宋-GB2312" w:hAnsi="CESI仿宋-GB2312" w:eastAsia="CESI仿宋-GB2312" w:cs="CESI仿宋-GB2312"/>
          <w:b w:val="0"/>
          <w:bCs w:val="0"/>
          <w:spacing w:val="6"/>
          <w:sz w:val="32"/>
          <w:szCs w:val="32"/>
        </w:rPr>
        <w:t>报送要求的；参赛作品为往届获奖或其他单位（平台）获奖作品的。</w:t>
      </w:r>
    </w:p>
    <w:p>
      <w:pPr>
        <w:pStyle w:val="3"/>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80" w:lineRule="exact"/>
        <w:ind w:firstLine="660" w:firstLineChars="200"/>
        <w:textAlignment w:val="baseline"/>
        <w:outlineLvl w:val="1"/>
        <w:rPr>
          <w:rFonts w:hint="eastAsia" w:ascii="黑体" w:hAnsi="黑体" w:eastAsia="黑体" w:cs="黑体"/>
          <w:b w:val="0"/>
          <w:bCs w:val="0"/>
          <w:spacing w:val="5"/>
          <w:sz w:val="32"/>
          <w:szCs w:val="32"/>
          <w:lang w:eastAsia="zh-CN"/>
        </w:rPr>
      </w:pPr>
      <w:r>
        <w:rPr>
          <w:rFonts w:hint="eastAsia" w:ascii="黑体" w:hAnsi="黑体" w:eastAsia="黑体" w:cs="黑体"/>
          <w:b w:val="0"/>
          <w:bCs w:val="0"/>
          <w:spacing w:val="5"/>
          <w:sz w:val="32"/>
          <w:szCs w:val="32"/>
          <w:lang w:val="en-US" w:eastAsia="zh-CN"/>
        </w:rPr>
        <w:t>六</w:t>
      </w:r>
      <w:r>
        <w:rPr>
          <w:rFonts w:hint="eastAsia" w:ascii="黑体" w:hAnsi="黑体" w:eastAsia="黑体" w:cs="黑体"/>
          <w:b w:val="0"/>
          <w:bCs w:val="0"/>
          <w:spacing w:val="5"/>
          <w:sz w:val="32"/>
          <w:szCs w:val="32"/>
          <w:lang w:eastAsia="zh-CN"/>
        </w:rPr>
        <w:t>、评分标准</w:t>
      </w:r>
    </w:p>
    <w:tbl>
      <w:tblPr>
        <w:tblStyle w:val="7"/>
        <w:tblpPr w:leftFromText="180" w:rightFromText="180" w:vertAnchor="text" w:horzAnchor="page" w:tblpX="1682" w:tblpY="307"/>
        <w:tblOverlap w:val="never"/>
        <w:tblW w:w="9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049"/>
        <w:gridCol w:w="5006"/>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242" w:type="dxa"/>
            <w:vAlign w:val="center"/>
          </w:tcPr>
          <w:p>
            <w:pPr>
              <w:widowControl/>
              <w:spacing w:after="0" w:line="240" w:lineRule="auto"/>
              <w:ind w:firstLine="240" w:firstLineChars="100"/>
              <w:jc w:val="both"/>
              <w:rPr>
                <w:rFonts w:hint="eastAsia" w:ascii="黑体" w:hAnsi="黑体" w:eastAsia="黑体" w:cs="黑体"/>
                <w:b w:val="0"/>
                <w:bCs w:val="0"/>
                <w:kern w:val="0"/>
                <w:sz w:val="24"/>
                <w:lang w:val="en-US" w:eastAsia="zh-CN"/>
                <w14:ligatures w14:val="none"/>
              </w:rPr>
            </w:pPr>
            <w:r>
              <w:rPr>
                <w:rFonts w:hint="eastAsia" w:ascii="黑体" w:hAnsi="黑体" w:eastAsia="黑体" w:cs="黑体"/>
                <w:b w:val="0"/>
                <w:bCs w:val="0"/>
                <w:kern w:val="0"/>
                <w:sz w:val="24"/>
                <w:lang w:val="en" w:eastAsia="zh-CN"/>
                <w14:ligatures w14:val="none"/>
              </w:rPr>
              <w:t>指标</w:t>
            </w:r>
            <w:r>
              <w:rPr>
                <w:rFonts w:hint="eastAsia" w:ascii="黑体" w:hAnsi="黑体" w:eastAsia="黑体" w:cs="黑体"/>
                <w:b w:val="0"/>
                <w:bCs w:val="0"/>
                <w:kern w:val="0"/>
                <w:sz w:val="24"/>
                <w:lang w:val="en-US" w:eastAsia="zh-CN"/>
                <w14:ligatures w14:val="none"/>
              </w:rPr>
              <w:t xml:space="preserve">   </w:t>
            </w:r>
          </w:p>
        </w:tc>
        <w:tc>
          <w:tcPr>
            <w:tcW w:w="2049" w:type="dxa"/>
            <w:vAlign w:val="center"/>
          </w:tcPr>
          <w:p>
            <w:pPr>
              <w:widowControl/>
              <w:spacing w:after="0" w:line="240" w:lineRule="auto"/>
              <w:jc w:val="both"/>
              <w:rPr>
                <w:rFonts w:hint="eastAsia" w:ascii="黑体" w:hAnsi="黑体" w:eastAsia="黑体" w:cs="黑体"/>
                <w:b w:val="0"/>
                <w:bCs w:val="0"/>
                <w:kern w:val="0"/>
                <w:sz w:val="24"/>
                <w:lang w:val="en-US" w:eastAsia="zh-CN"/>
                <w14:ligatures w14:val="none"/>
              </w:rPr>
            </w:pPr>
            <w:r>
              <w:rPr>
                <w:rFonts w:hint="eastAsia" w:ascii="黑体" w:hAnsi="黑体" w:eastAsia="黑体" w:cs="黑体"/>
                <w:b w:val="0"/>
                <w:bCs w:val="0"/>
                <w:kern w:val="0"/>
                <w:sz w:val="24"/>
                <w:lang w:val="en-US" w:eastAsia="zh-CN"/>
                <w14:ligatures w14:val="none"/>
              </w:rPr>
              <w:t xml:space="preserve">   指标内容</w:t>
            </w:r>
          </w:p>
        </w:tc>
        <w:tc>
          <w:tcPr>
            <w:tcW w:w="5006" w:type="dxa"/>
            <w:vAlign w:val="center"/>
          </w:tcPr>
          <w:p>
            <w:pPr>
              <w:widowControl/>
              <w:spacing w:after="0" w:line="240" w:lineRule="auto"/>
              <w:jc w:val="both"/>
              <w:rPr>
                <w:rFonts w:hint="eastAsia" w:ascii="黑体" w:hAnsi="黑体" w:eastAsia="黑体" w:cs="黑体"/>
                <w:b w:val="0"/>
                <w:bCs w:val="0"/>
                <w:kern w:val="0"/>
                <w:sz w:val="24"/>
                <w:lang w:val="en-US" w:eastAsia="zh-CN"/>
                <w14:ligatures w14:val="none"/>
              </w:rPr>
            </w:pPr>
            <w:r>
              <w:rPr>
                <w:rFonts w:hint="eastAsia" w:ascii="黑体" w:hAnsi="黑体" w:eastAsia="黑体" w:cs="黑体"/>
                <w:b w:val="0"/>
                <w:bCs w:val="0"/>
                <w:kern w:val="0"/>
                <w:sz w:val="24"/>
                <w:lang w:val="en-US" w:eastAsia="zh-CN"/>
                <w14:ligatures w14:val="none"/>
              </w:rPr>
              <w:t xml:space="preserve">               评分要点</w:t>
            </w:r>
          </w:p>
        </w:tc>
        <w:tc>
          <w:tcPr>
            <w:tcW w:w="1125" w:type="dxa"/>
            <w:shd w:val="clear" w:color="auto" w:fill="auto"/>
            <w:vAlign w:val="center"/>
          </w:tcPr>
          <w:p>
            <w:pPr>
              <w:widowControl/>
              <w:spacing w:after="0" w:line="240" w:lineRule="auto"/>
              <w:jc w:val="center"/>
              <w:rPr>
                <w:rFonts w:hint="eastAsia" w:ascii="黑体" w:hAnsi="黑体" w:eastAsia="黑体" w:cs="黑体"/>
                <w:b w:val="0"/>
                <w:bCs w:val="0"/>
                <w:kern w:val="0"/>
                <w:sz w:val="24"/>
                <w:lang w:eastAsia="zh-CN"/>
                <w14:ligatures w14:val="none"/>
              </w:rPr>
            </w:pPr>
            <w:r>
              <w:rPr>
                <w:rFonts w:hint="eastAsia" w:ascii="黑体" w:hAnsi="黑体" w:eastAsia="黑体" w:cs="黑体"/>
                <w:b w:val="0"/>
                <w:bCs w:val="0"/>
                <w:kern w:val="0"/>
                <w:sz w:val="24"/>
                <w:lang w:eastAsia="zh-CN"/>
                <w14:ligatures w14: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vAlign w:val="center"/>
          </w:tcPr>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教学设计</w:t>
            </w:r>
          </w:p>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（20分）</w:t>
            </w: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目标与内容设计</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紧扣单课时目标，符合学段学科要求，</w:t>
            </w:r>
            <w:r>
              <w:rPr>
                <w:rFonts w:hint="eastAsia" w:ascii="仿宋" w:hAnsi="仿宋" w:eastAsia="仿宋" w:cs="仿宋"/>
                <w:b w:val="0"/>
                <w:bCs w:val="0"/>
                <w:kern w:val="0"/>
                <w:sz w:val="24"/>
                <w:lang w:val="en-US" w:eastAsia="zh-CN"/>
                <w14:ligatures w14:val="none"/>
              </w:rPr>
              <w:t>有机</w:t>
            </w:r>
            <w:r>
              <w:rPr>
                <w:rFonts w:hint="eastAsia" w:ascii="仿宋" w:hAnsi="仿宋" w:eastAsia="仿宋" w:cs="仿宋"/>
                <w:b w:val="0"/>
                <w:bCs w:val="0"/>
                <w:kern w:val="0"/>
                <w:sz w:val="24"/>
                <w14:ligatures w14:val="none"/>
              </w:rPr>
              <w:t>融合</w:t>
            </w:r>
            <w:r>
              <w:rPr>
                <w:rFonts w:hint="eastAsia" w:ascii="仿宋" w:hAnsi="仿宋" w:eastAsia="仿宋" w:cs="仿宋"/>
                <w:b w:val="0"/>
                <w:bCs w:val="0"/>
                <w:kern w:val="0"/>
                <w:sz w:val="24"/>
                <w:lang w:val="en-US" w:eastAsia="zh-CN"/>
                <w14:ligatures w14:val="none"/>
              </w:rPr>
              <w:t>双</w:t>
            </w:r>
            <w:r>
              <w:rPr>
                <w:rFonts w:hint="eastAsia" w:ascii="仿宋" w:hAnsi="仿宋" w:eastAsia="仿宋" w:cs="仿宋"/>
                <w:b w:val="0"/>
                <w:bCs w:val="0"/>
                <w:kern w:val="0"/>
                <w:sz w:val="24"/>
                <w14:ligatures w14:val="none"/>
              </w:rPr>
              <w:t>平台资源</w:t>
            </w:r>
            <w:r>
              <w:rPr>
                <w:rFonts w:hint="eastAsia" w:ascii="仿宋" w:hAnsi="仿宋" w:eastAsia="仿宋" w:cs="仿宋"/>
                <w:b w:val="0"/>
                <w:bCs w:val="0"/>
                <w:kern w:val="0"/>
                <w:sz w:val="24"/>
                <w:lang w:val="en-US" w:eastAsia="zh-CN"/>
                <w14:ligatures w14:val="none"/>
              </w:rPr>
              <w:t>与服务，</w:t>
            </w:r>
            <w:r>
              <w:rPr>
                <w:rFonts w:hint="eastAsia" w:ascii="仿宋" w:hAnsi="仿宋" w:eastAsia="仿宋" w:cs="仿宋"/>
                <w:b w:val="0"/>
                <w:bCs w:val="0"/>
                <w:kern w:val="0"/>
                <w:sz w:val="24"/>
                <w14:ligatures w14:val="none"/>
              </w:rPr>
              <w:t>设计逻辑清晰</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lang w:val="en-US" w:eastAsia="zh-CN"/>
                <w14:ligatures w14:val="none"/>
              </w:rPr>
              <w:t>内容结构合理</w:t>
            </w:r>
            <w:r>
              <w:rPr>
                <w:rFonts w:hint="eastAsia" w:ascii="仿宋" w:hAnsi="仿宋" w:eastAsia="仿宋" w:cs="仿宋"/>
                <w:b w:val="0"/>
                <w:bCs w:val="0"/>
                <w:kern w:val="0"/>
                <w:sz w:val="24"/>
                <w14:ligatures w14:val="none"/>
              </w:rPr>
              <w:t xml:space="preserve">。 </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数据驱动设计</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基于平台预习、作业等数据精准诊断学情，</w:t>
            </w:r>
            <w:r>
              <w:rPr>
                <w:rFonts w:hint="eastAsia" w:ascii="仿宋" w:hAnsi="仿宋" w:eastAsia="仿宋" w:cs="仿宋"/>
                <w:b w:val="0"/>
                <w:bCs w:val="0"/>
                <w:kern w:val="0"/>
                <w:sz w:val="24"/>
                <w:lang w:val="en-US" w:eastAsia="zh-CN"/>
                <w14:ligatures w14:val="none"/>
              </w:rPr>
              <w:t>差异化、分层设计针对性强，贴合学生能力差异。</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创新与可推广性</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教学设计有</w:t>
            </w:r>
            <w:r>
              <w:rPr>
                <w:rFonts w:hint="eastAsia" w:ascii="仿宋" w:hAnsi="仿宋" w:eastAsia="仿宋" w:cs="仿宋"/>
                <w:b w:val="0"/>
                <w:bCs w:val="0"/>
                <w:kern w:val="0"/>
                <w:sz w:val="24"/>
                <w:lang w:val="en-US" w:eastAsia="zh-CN"/>
                <w14:ligatures w14:val="none"/>
              </w:rPr>
              <w:t>明确</w:t>
            </w:r>
            <w:r>
              <w:rPr>
                <w:rFonts w:hint="eastAsia" w:ascii="仿宋" w:hAnsi="仿宋" w:eastAsia="仿宋" w:cs="仿宋"/>
                <w:b w:val="0"/>
                <w:bCs w:val="0"/>
                <w:kern w:val="0"/>
                <w:sz w:val="24"/>
                <w14:ligatures w14:val="none"/>
              </w:rPr>
              <w:t>创新点，</w:t>
            </w:r>
            <w:r>
              <w:rPr>
                <w:rFonts w:hint="eastAsia" w:ascii="仿宋" w:hAnsi="仿宋" w:eastAsia="仿宋" w:cs="仿宋"/>
                <w:b w:val="0"/>
                <w:bCs w:val="0"/>
                <w:kern w:val="0"/>
                <w:sz w:val="24"/>
                <w:lang w:val="en-US" w:eastAsia="zh-CN"/>
                <w14:ligatures w14:val="none"/>
              </w:rPr>
              <w:t>核心思路可</w:t>
            </w:r>
            <w:r>
              <w:rPr>
                <w:rFonts w:hint="eastAsia" w:ascii="仿宋" w:hAnsi="仿宋" w:eastAsia="仿宋" w:cs="仿宋"/>
                <w:b w:val="0"/>
                <w:bCs w:val="0"/>
                <w:kern w:val="0"/>
                <w:sz w:val="24"/>
                <w14:ligatures w14:val="none"/>
              </w:rPr>
              <w:t>复制推广，无技术堆砌现象。</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融合路径清晰</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明确展示国家平台与省平台</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14:ligatures w14:val="none"/>
              </w:rPr>
              <w:t>资源→工具→教学场景</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14:ligatures w14:val="none"/>
              </w:rPr>
              <w:t>的衔接逻辑</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lang w:val="en-US" w:eastAsia="zh-CN"/>
                <w14:ligatures w14:val="none"/>
              </w:rPr>
              <w:t>路径可操作、易理解。</w:t>
            </w:r>
            <w:r>
              <w:rPr>
                <w:rFonts w:hint="eastAsia" w:ascii="仿宋" w:hAnsi="仿宋" w:eastAsia="仿宋" w:cs="仿宋"/>
                <w:b w:val="0"/>
                <w:bCs w:val="0"/>
                <w:kern w:val="0"/>
                <w:sz w:val="24"/>
                <w14:ligatures w14:val="none"/>
              </w:rPr>
              <w:t xml:space="preserve"> </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242" w:type="dxa"/>
            <w:vMerge w:val="restart"/>
            <w:vAlign w:val="center"/>
          </w:tcPr>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课堂实录</w:t>
            </w:r>
          </w:p>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（25分）</w:t>
            </w: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技术规范</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lang w:val="en-US" w:eastAsia="zh-CN"/>
                <w14:ligatures w14:val="none"/>
              </w:rPr>
              <w:t>视频</w:t>
            </w:r>
            <w:r>
              <w:rPr>
                <w:rFonts w:hint="eastAsia" w:ascii="仿宋" w:hAnsi="仿宋" w:eastAsia="仿宋" w:cs="仿宋"/>
                <w:b w:val="0"/>
                <w:bCs w:val="0"/>
                <w:kern w:val="0"/>
                <w:sz w:val="24"/>
                <w14:ligatures w14:val="none"/>
              </w:rPr>
              <w:t>画面清晰、声音清楚</w:t>
            </w:r>
            <w:r>
              <w:rPr>
                <w:rFonts w:hint="eastAsia" w:ascii="仿宋" w:hAnsi="仿宋" w:eastAsia="仿宋" w:cs="仿宋"/>
                <w:b w:val="0"/>
                <w:bCs w:val="0"/>
                <w:kern w:val="0"/>
                <w:sz w:val="24"/>
                <w:lang w:val="en-US" w:eastAsia="zh-CN"/>
                <w14:ligatures w14:val="none"/>
              </w:rPr>
              <w:t>无杂音</w:t>
            </w:r>
            <w:r>
              <w:rPr>
                <w:rFonts w:hint="eastAsia" w:ascii="仿宋" w:hAnsi="仿宋" w:eastAsia="仿宋" w:cs="仿宋"/>
                <w:b w:val="0"/>
                <w:bCs w:val="0"/>
                <w:kern w:val="0"/>
                <w:sz w:val="24"/>
                <w14:ligatures w14:val="none"/>
              </w:rPr>
              <w:t>、片头与字幕符合要求，</w:t>
            </w:r>
            <w:r>
              <w:rPr>
                <w:rFonts w:hint="eastAsia" w:ascii="仿宋" w:hAnsi="仿宋" w:eastAsia="仿宋" w:cs="仿宋"/>
                <w:b w:val="0"/>
                <w:bCs w:val="0"/>
                <w:kern w:val="0"/>
                <w:sz w:val="24"/>
                <w:lang w:val="en-US" w:eastAsia="zh-CN"/>
                <w14:ligatures w14:val="none"/>
              </w:rPr>
              <w:t>视频</w:t>
            </w:r>
            <w:r>
              <w:rPr>
                <w:rFonts w:hint="eastAsia" w:ascii="仿宋" w:hAnsi="仿宋" w:eastAsia="仿宋" w:cs="仿宋"/>
                <w:b w:val="0"/>
                <w:bCs w:val="0"/>
                <w:kern w:val="0"/>
                <w:sz w:val="24"/>
                <w14:ligatures w14:val="none"/>
              </w:rPr>
              <w:t>时长合规。</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融合应用呈现</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实录直观</w:t>
            </w:r>
            <w:r>
              <w:rPr>
                <w:rFonts w:hint="eastAsia" w:ascii="仿宋" w:hAnsi="仿宋" w:eastAsia="仿宋" w:cs="仿宋"/>
                <w:b w:val="0"/>
                <w:bCs w:val="0"/>
                <w:kern w:val="0"/>
                <w:sz w:val="24"/>
                <w:lang w:val="en-US" w:eastAsia="zh-CN"/>
                <w14:ligatures w14:val="none"/>
              </w:rPr>
              <w:t>展示</w:t>
            </w:r>
            <w:r>
              <w:rPr>
                <w:rFonts w:hint="eastAsia" w:ascii="仿宋" w:hAnsi="仿宋" w:eastAsia="仿宋" w:cs="仿宋"/>
                <w:b w:val="0"/>
                <w:bCs w:val="0"/>
                <w:kern w:val="0"/>
                <w:sz w:val="24"/>
                <w14:ligatures w14:val="none"/>
              </w:rPr>
              <w:t>平台融合</w:t>
            </w:r>
            <w:r>
              <w:rPr>
                <w:rFonts w:hint="eastAsia" w:ascii="仿宋" w:hAnsi="仿宋" w:eastAsia="仿宋" w:cs="仿宋"/>
                <w:b w:val="0"/>
                <w:bCs w:val="0"/>
                <w:kern w:val="0"/>
                <w:sz w:val="24"/>
                <w:lang w:val="en-US" w:eastAsia="zh-CN"/>
                <w14:ligatures w14:val="none"/>
              </w:rPr>
              <w:t>关键</w:t>
            </w:r>
            <w:r>
              <w:rPr>
                <w:rFonts w:hint="eastAsia" w:ascii="仿宋" w:hAnsi="仿宋" w:eastAsia="仿宋" w:cs="仿宋"/>
                <w:b w:val="0"/>
                <w:bCs w:val="0"/>
                <w:kern w:val="0"/>
                <w:sz w:val="24"/>
                <w14:ligatures w14:val="none"/>
              </w:rPr>
              <w:t>过程，操作</w:t>
            </w:r>
            <w:r>
              <w:rPr>
                <w:rFonts w:hint="eastAsia" w:ascii="仿宋" w:hAnsi="仿宋" w:eastAsia="仿宋" w:cs="仿宋"/>
                <w:b w:val="0"/>
                <w:bCs w:val="0"/>
                <w:kern w:val="0"/>
                <w:sz w:val="24"/>
                <w:lang w:val="en-US" w:eastAsia="zh-CN"/>
                <w14:ligatures w14:val="none"/>
              </w:rPr>
              <w:t>步骤</w:t>
            </w:r>
            <w:r>
              <w:rPr>
                <w:rFonts w:hint="eastAsia" w:ascii="仿宋" w:hAnsi="仿宋" w:eastAsia="仿宋" w:cs="仿宋"/>
                <w:b w:val="0"/>
                <w:bCs w:val="0"/>
                <w:kern w:val="0"/>
                <w:sz w:val="24"/>
                <w14:ligatures w14:val="none"/>
              </w:rPr>
              <w:t>可见。</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教学环节与目标达成</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lang w:val="en-US" w:eastAsia="zh-CN"/>
                <w14:ligatures w14:val="none"/>
              </w:rPr>
              <w:t>教学</w:t>
            </w:r>
            <w:r>
              <w:rPr>
                <w:rFonts w:hint="eastAsia" w:ascii="仿宋" w:hAnsi="仿宋" w:eastAsia="仿宋" w:cs="仿宋"/>
                <w:b w:val="0"/>
                <w:bCs w:val="0"/>
                <w:kern w:val="0"/>
                <w:sz w:val="24"/>
                <w14:ligatures w14:val="none"/>
              </w:rPr>
              <w:t>环节完整、节奏</w:t>
            </w:r>
            <w:r>
              <w:rPr>
                <w:rFonts w:hint="eastAsia" w:ascii="仿宋" w:hAnsi="仿宋" w:eastAsia="仿宋" w:cs="仿宋"/>
                <w:b w:val="0"/>
                <w:bCs w:val="0"/>
                <w:kern w:val="0"/>
                <w:sz w:val="24"/>
                <w:lang w:val="en-US" w:eastAsia="zh-CN"/>
                <w14:ligatures w14:val="none"/>
              </w:rPr>
              <w:t>张弛</w:t>
            </w:r>
            <w:r>
              <w:rPr>
                <w:rFonts w:hint="eastAsia" w:ascii="仿宋" w:hAnsi="仿宋" w:eastAsia="仿宋" w:cs="仿宋"/>
                <w:b w:val="0"/>
                <w:bCs w:val="0"/>
                <w:kern w:val="0"/>
                <w:sz w:val="24"/>
                <w14:ligatures w14:val="none"/>
              </w:rPr>
              <w:t>合理，能体现目标达成</w:t>
            </w:r>
            <w:r>
              <w:rPr>
                <w:rFonts w:hint="eastAsia" w:ascii="仿宋" w:hAnsi="仿宋" w:eastAsia="仿宋" w:cs="仿宋"/>
                <w:b w:val="0"/>
                <w:bCs w:val="0"/>
                <w:kern w:val="0"/>
                <w:sz w:val="24"/>
                <w:lang w:val="en-US" w:eastAsia="zh-CN"/>
                <w14:ligatures w14:val="none"/>
              </w:rPr>
              <w:t>过程</w:t>
            </w:r>
            <w:r>
              <w:rPr>
                <w:rFonts w:hint="eastAsia" w:ascii="仿宋" w:hAnsi="仿宋" w:eastAsia="仿宋" w:cs="仿宋"/>
                <w:b w:val="0"/>
                <w:bCs w:val="0"/>
                <w:kern w:val="0"/>
                <w:sz w:val="24"/>
                <w14:ligatures w14:val="none"/>
              </w:rPr>
              <w:t>与数据</w:t>
            </w:r>
            <w:r>
              <w:rPr>
                <w:rFonts w:hint="eastAsia" w:ascii="仿宋" w:hAnsi="仿宋" w:eastAsia="仿宋" w:cs="仿宋"/>
                <w:b w:val="0"/>
                <w:bCs w:val="0"/>
                <w:kern w:val="0"/>
                <w:sz w:val="24"/>
                <w:lang w:val="en-US" w:eastAsia="zh-CN"/>
                <w14:ligatures w14:val="none"/>
              </w:rPr>
              <w:t>对教学决策的</w:t>
            </w:r>
            <w:r>
              <w:rPr>
                <w:rFonts w:hint="eastAsia" w:ascii="仿宋" w:hAnsi="仿宋" w:eastAsia="仿宋" w:cs="仿宋"/>
                <w:b w:val="0"/>
                <w:bCs w:val="0"/>
                <w:kern w:val="0"/>
                <w:sz w:val="24"/>
                <w14:ligatures w14:val="none"/>
              </w:rPr>
              <w:t>优化</w:t>
            </w:r>
            <w:r>
              <w:rPr>
                <w:rFonts w:hint="eastAsia" w:ascii="仿宋" w:hAnsi="仿宋" w:eastAsia="仿宋" w:cs="仿宋"/>
                <w:b w:val="0"/>
                <w:bCs w:val="0"/>
                <w:kern w:val="0"/>
                <w:sz w:val="24"/>
                <w:lang w:val="en-US" w:eastAsia="zh-CN"/>
                <w14:ligatures w14:val="none"/>
              </w:rPr>
              <w:t>作用</w:t>
            </w:r>
            <w:r>
              <w:rPr>
                <w:rFonts w:hint="eastAsia" w:ascii="仿宋" w:hAnsi="仿宋" w:eastAsia="仿宋" w:cs="仿宋"/>
                <w:b w:val="0"/>
                <w:bCs w:val="0"/>
                <w:kern w:val="0"/>
                <w:sz w:val="24"/>
                <w14:ligatures w14:val="none"/>
              </w:rPr>
              <w:t>。</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242" w:type="dxa"/>
            <w:vAlign w:val="center"/>
          </w:tcPr>
          <w:p>
            <w:pPr>
              <w:widowControl/>
              <w:spacing w:after="0" w:line="240" w:lineRule="auto"/>
              <w:jc w:val="both"/>
              <w:rPr>
                <w:rFonts w:hint="eastAsia" w:ascii="仿宋" w:hAnsi="仿宋" w:eastAsia="仿宋" w:cs="仿宋"/>
                <w:b w:val="0"/>
                <w:bCs w:val="0"/>
                <w:kern w:val="0"/>
                <w:sz w:val="24"/>
                <w:highlight w:val="none"/>
                <w:lang w:val="en-US" w:eastAsia="zh-CN"/>
                <w14:ligatures w14:val="none"/>
              </w:rPr>
            </w:pPr>
            <w:r>
              <w:rPr>
                <w:rFonts w:hint="eastAsia" w:ascii="仿宋" w:hAnsi="仿宋" w:eastAsia="仿宋" w:cs="仿宋"/>
                <w:b w:val="0"/>
                <w:bCs w:val="0"/>
                <w:kern w:val="0"/>
                <w:sz w:val="24"/>
                <w:highlight w:val="none"/>
                <w:lang w:eastAsia="zh-CN"/>
                <w14:ligatures w14:val="none"/>
              </w:rPr>
              <w:t>课件</w:t>
            </w:r>
            <w:r>
              <w:rPr>
                <w:rFonts w:hint="eastAsia" w:ascii="仿宋" w:hAnsi="仿宋" w:eastAsia="仿宋" w:cs="仿宋"/>
                <w:b w:val="0"/>
                <w:bCs w:val="0"/>
                <w:kern w:val="0"/>
                <w:sz w:val="24"/>
                <w:highlight w:val="none"/>
                <w:lang w:val="en-US" w:eastAsia="zh-CN"/>
                <w14:ligatures w14:val="none"/>
              </w:rPr>
              <w:t>质量</w:t>
            </w:r>
          </w:p>
          <w:p>
            <w:pPr>
              <w:widowControl/>
              <w:spacing w:after="0" w:line="240" w:lineRule="auto"/>
              <w:jc w:val="both"/>
              <w:rPr>
                <w:rFonts w:hint="eastAsia" w:ascii="仿宋" w:hAnsi="仿宋" w:eastAsia="仿宋" w:cs="仿宋"/>
                <w:b w:val="0"/>
                <w:bCs w:val="0"/>
                <w:kern w:val="0"/>
                <w:sz w:val="24"/>
                <w:highlight w:val="none"/>
                <w:lang w:eastAsia="zh-CN"/>
                <w14:ligatures w14:val="none"/>
              </w:rPr>
            </w:pPr>
            <w:r>
              <w:rPr>
                <w:rFonts w:hint="eastAsia" w:ascii="仿宋" w:hAnsi="仿宋" w:eastAsia="仿宋" w:cs="仿宋"/>
                <w:b w:val="0"/>
                <w:bCs w:val="0"/>
                <w:kern w:val="0"/>
                <w:sz w:val="24"/>
                <w:highlight w:val="none"/>
                <w14:ligatures w14:val="none"/>
              </w:rPr>
              <w:t>（</w:t>
            </w:r>
            <w:r>
              <w:rPr>
                <w:rFonts w:hint="eastAsia" w:ascii="仿宋" w:hAnsi="仿宋" w:eastAsia="仿宋" w:cs="仿宋"/>
                <w:b w:val="0"/>
                <w:bCs w:val="0"/>
                <w:kern w:val="0"/>
                <w:sz w:val="24"/>
                <w:highlight w:val="none"/>
                <w:lang w:val="en-US" w:eastAsia="zh-CN"/>
                <w14:ligatures w14:val="none"/>
              </w:rPr>
              <w:t>10</w:t>
            </w:r>
            <w:r>
              <w:rPr>
                <w:rFonts w:hint="eastAsia" w:ascii="仿宋" w:hAnsi="仿宋" w:eastAsia="仿宋" w:cs="仿宋"/>
                <w:b w:val="0"/>
                <w:bCs w:val="0"/>
                <w:kern w:val="0"/>
                <w:sz w:val="24"/>
                <w:highlight w:val="none"/>
                <w14:ligatures w14:val="none"/>
              </w:rPr>
              <w:t>分）</w:t>
            </w:r>
          </w:p>
        </w:tc>
        <w:tc>
          <w:tcPr>
            <w:tcW w:w="2049" w:type="dxa"/>
            <w:vAlign w:val="center"/>
          </w:tcPr>
          <w:p>
            <w:pPr>
              <w:widowControl/>
              <w:spacing w:after="0" w:line="240" w:lineRule="auto"/>
              <w:jc w:val="both"/>
              <w:rPr>
                <w:rFonts w:hint="eastAsia" w:ascii="仿宋" w:hAnsi="仿宋" w:eastAsia="仿宋" w:cs="仿宋"/>
                <w:b w:val="0"/>
                <w:bCs w:val="0"/>
                <w:kern w:val="0"/>
                <w:sz w:val="24"/>
                <w:highlight w:val="none"/>
                <w:lang w:val="en-US" w:eastAsia="zh-CN"/>
                <w14:ligatures w14:val="none"/>
              </w:rPr>
            </w:pPr>
            <w:r>
              <w:rPr>
                <w:rFonts w:hint="eastAsia" w:ascii="仿宋" w:hAnsi="仿宋" w:eastAsia="仿宋" w:cs="仿宋"/>
                <w:b w:val="0"/>
                <w:bCs w:val="0"/>
                <w:kern w:val="0"/>
                <w:sz w:val="24"/>
                <w:highlight w:val="none"/>
                <w:lang w:val="en-US" w:eastAsia="zh-CN"/>
                <w14:ligatures w14:val="none"/>
              </w:rPr>
              <w:t>内容规范与重难点突出</w:t>
            </w:r>
          </w:p>
        </w:tc>
        <w:tc>
          <w:tcPr>
            <w:tcW w:w="5006" w:type="dxa"/>
            <w:vAlign w:val="center"/>
          </w:tcPr>
          <w:p>
            <w:pPr>
              <w:widowControl/>
              <w:spacing w:after="0" w:line="240" w:lineRule="auto"/>
              <w:jc w:val="both"/>
              <w:rPr>
                <w:rFonts w:hint="eastAsia" w:ascii="仿宋" w:hAnsi="仿宋" w:eastAsia="仿宋" w:cs="仿宋"/>
                <w:b w:val="0"/>
                <w:bCs w:val="0"/>
                <w:kern w:val="0"/>
                <w:sz w:val="24"/>
                <w:highlight w:val="none"/>
                <w:lang w:eastAsia="zh-CN"/>
                <w14:ligatures w14:val="none"/>
              </w:rPr>
            </w:pPr>
            <w:r>
              <w:rPr>
                <w:rFonts w:hint="eastAsia" w:ascii="仿宋" w:hAnsi="仿宋" w:eastAsia="仿宋" w:cs="仿宋"/>
                <w:b w:val="0"/>
                <w:bCs w:val="0"/>
                <w:kern w:val="0"/>
                <w:sz w:val="24"/>
                <w:highlight w:val="none"/>
                <w:lang w:eastAsia="zh-CN"/>
                <w14:ligatures w14:val="none"/>
              </w:rPr>
              <w:t>课件内容呈现规范准确，</w:t>
            </w:r>
            <w:r>
              <w:rPr>
                <w:rFonts w:hint="eastAsia" w:ascii="仿宋" w:hAnsi="仿宋" w:eastAsia="仿宋" w:cs="仿宋"/>
                <w:b w:val="0"/>
                <w:bCs w:val="0"/>
                <w:kern w:val="0"/>
                <w:sz w:val="24"/>
                <w:highlight w:val="none"/>
                <w:lang w:val="en-US" w:eastAsia="zh-CN"/>
                <w14:ligatures w14:val="none"/>
              </w:rPr>
              <w:t>无知识性错误，</w:t>
            </w:r>
            <w:r>
              <w:rPr>
                <w:rFonts w:hint="eastAsia" w:ascii="仿宋" w:hAnsi="仿宋" w:eastAsia="仿宋" w:cs="仿宋"/>
                <w:b w:val="0"/>
                <w:bCs w:val="0"/>
                <w:kern w:val="0"/>
                <w:sz w:val="24"/>
                <w:highlight w:val="none"/>
                <w:lang w:eastAsia="zh-CN"/>
                <w14:ligatures w14:val="none"/>
              </w:rPr>
              <w:t>教学理念</w:t>
            </w:r>
            <w:r>
              <w:rPr>
                <w:rFonts w:hint="eastAsia" w:ascii="仿宋" w:hAnsi="仿宋" w:eastAsia="仿宋" w:cs="仿宋"/>
                <w:b w:val="0"/>
                <w:bCs w:val="0"/>
                <w:kern w:val="0"/>
                <w:sz w:val="24"/>
                <w:highlight w:val="none"/>
                <w:lang w:val="en-US" w:eastAsia="zh-CN"/>
                <w14:ligatures w14:val="none"/>
              </w:rPr>
              <w:t>与</w:t>
            </w:r>
            <w:r>
              <w:rPr>
                <w:rFonts w:hint="eastAsia" w:ascii="仿宋" w:hAnsi="仿宋" w:eastAsia="仿宋" w:cs="仿宋"/>
                <w:b w:val="0"/>
                <w:bCs w:val="0"/>
                <w:kern w:val="0"/>
                <w:sz w:val="24"/>
                <w:highlight w:val="none"/>
                <w:lang w:eastAsia="zh-CN"/>
                <w14:ligatures w14:val="none"/>
              </w:rPr>
              <w:t>目标逻辑清晰，文字精炼，</w:t>
            </w:r>
            <w:r>
              <w:rPr>
                <w:rFonts w:hint="eastAsia" w:ascii="仿宋" w:hAnsi="仿宋" w:eastAsia="仿宋" w:cs="仿宋"/>
                <w:b w:val="0"/>
                <w:bCs w:val="0"/>
                <w:kern w:val="0"/>
                <w:sz w:val="24"/>
                <w:highlight w:val="none"/>
                <w:lang w:val="en-US" w:eastAsia="zh-CN"/>
                <w14:ligatures w14:val="none"/>
              </w:rPr>
              <w:t>排版美观，</w:t>
            </w:r>
            <w:r>
              <w:rPr>
                <w:rFonts w:hint="eastAsia" w:ascii="仿宋" w:hAnsi="仿宋" w:eastAsia="仿宋" w:cs="仿宋"/>
                <w:b w:val="0"/>
                <w:bCs w:val="0"/>
                <w:kern w:val="0"/>
                <w:sz w:val="24"/>
                <w:highlight w:val="none"/>
                <w:lang w:eastAsia="zh-CN"/>
                <w14:ligatures w14:val="none"/>
              </w:rPr>
              <w:t>能</w:t>
            </w:r>
            <w:r>
              <w:rPr>
                <w:rFonts w:hint="eastAsia" w:ascii="仿宋" w:hAnsi="仿宋" w:eastAsia="仿宋" w:cs="仿宋"/>
                <w:b w:val="0"/>
                <w:bCs w:val="0"/>
                <w:kern w:val="0"/>
                <w:sz w:val="24"/>
                <w:highlight w:val="none"/>
                <w:lang w:val="en-US" w:eastAsia="zh-CN"/>
                <w14:ligatures w14:val="none"/>
              </w:rPr>
              <w:t>有效突破</w:t>
            </w:r>
            <w:r>
              <w:rPr>
                <w:rFonts w:hint="eastAsia" w:ascii="仿宋" w:hAnsi="仿宋" w:eastAsia="仿宋" w:cs="仿宋"/>
                <w:b w:val="0"/>
                <w:bCs w:val="0"/>
                <w:kern w:val="0"/>
                <w:sz w:val="24"/>
                <w:highlight w:val="none"/>
                <w:lang w:eastAsia="zh-CN"/>
                <w14:ligatures w14:val="none"/>
              </w:rPr>
              <w:t>教学重难点。</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highlight w:val="none"/>
                <w:lang w:val="en-US" w:eastAsia="zh-CN"/>
                <w14:ligatures w14:val="none"/>
              </w:rPr>
            </w:pPr>
            <w:r>
              <w:rPr>
                <w:rFonts w:hint="eastAsia" w:ascii="仿宋" w:hAnsi="仿宋" w:eastAsia="仿宋" w:cs="仿宋"/>
                <w:b w:val="0"/>
                <w:bCs w:val="0"/>
                <w:kern w:val="0"/>
                <w:sz w:val="24"/>
                <w:highlight w:val="none"/>
                <w:lang w:val="en-US" w:eastAsia="zh-CN"/>
                <w14:ligatures w14:val="none"/>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242" w:type="dxa"/>
            <w:vMerge w:val="restart"/>
            <w:vAlign w:val="center"/>
          </w:tcPr>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平台数据应用</w:t>
            </w:r>
          </w:p>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w:t>
            </w:r>
            <w:r>
              <w:rPr>
                <w:rFonts w:hint="eastAsia" w:ascii="仿宋" w:hAnsi="仿宋" w:eastAsia="仿宋" w:cs="仿宋"/>
                <w:b w:val="0"/>
                <w:bCs w:val="0"/>
                <w:kern w:val="0"/>
                <w:sz w:val="24"/>
                <w:lang w:val="en-US" w:eastAsia="zh-CN"/>
                <w14:ligatures w14:val="none"/>
              </w:rPr>
              <w:t>15</w:t>
            </w:r>
            <w:r>
              <w:rPr>
                <w:rFonts w:hint="eastAsia" w:ascii="仿宋" w:hAnsi="仿宋" w:eastAsia="仿宋" w:cs="仿宋"/>
                <w:b w:val="0"/>
                <w:bCs w:val="0"/>
                <w:kern w:val="0"/>
                <w:sz w:val="24"/>
                <w14:ligatures w14:val="none"/>
              </w:rPr>
              <w:t>分）</w:t>
            </w:r>
          </w:p>
        </w:tc>
        <w:tc>
          <w:tcPr>
            <w:tcW w:w="2049" w:type="dxa"/>
            <w:vAlign w:val="center"/>
          </w:tcPr>
          <w:p>
            <w:pPr>
              <w:widowControl/>
              <w:spacing w:after="0" w:line="240" w:lineRule="auto"/>
              <w:jc w:val="both"/>
              <w:rPr>
                <w:rFonts w:hint="eastAsia" w:ascii="仿宋" w:hAnsi="仿宋" w:eastAsia="仿宋" w:cs="仿宋"/>
                <w:b w:val="0"/>
                <w:bCs w:val="0"/>
                <w:kern w:val="0"/>
                <w:sz w:val="24"/>
                <w:lang w:eastAsia="zh-CN"/>
                <w14:ligatures w14:val="none"/>
              </w:rPr>
            </w:pPr>
            <w:r>
              <w:rPr>
                <w:rFonts w:hint="eastAsia" w:ascii="仿宋" w:hAnsi="仿宋" w:eastAsia="仿宋" w:cs="仿宋"/>
                <w:b w:val="0"/>
                <w:bCs w:val="0"/>
                <w:kern w:val="0"/>
                <w:sz w:val="24"/>
                <w14:ligatures w14:val="none"/>
              </w:rPr>
              <w:t>数据真实与</w:t>
            </w:r>
            <w:r>
              <w:rPr>
                <w:rFonts w:hint="eastAsia" w:ascii="仿宋" w:hAnsi="仿宋" w:eastAsia="仿宋" w:cs="仿宋"/>
                <w:b w:val="0"/>
                <w:bCs w:val="0"/>
                <w:kern w:val="0"/>
                <w:sz w:val="24"/>
                <w:lang w:val="en-US" w:eastAsia="zh-CN"/>
                <w14:ligatures w14:val="none"/>
              </w:rPr>
              <w:t>规范</w:t>
            </w:r>
          </w:p>
        </w:tc>
        <w:tc>
          <w:tcPr>
            <w:tcW w:w="5006" w:type="dxa"/>
            <w:vAlign w:val="center"/>
          </w:tcPr>
          <w:p>
            <w:pPr>
              <w:widowControl/>
              <w:spacing w:after="0" w:line="240" w:lineRule="auto"/>
              <w:jc w:val="both"/>
              <w:rPr>
                <w:rFonts w:hint="eastAsia" w:ascii="仿宋" w:hAnsi="仿宋" w:eastAsia="仿宋" w:cs="仿宋"/>
                <w:b w:val="0"/>
                <w:bCs w:val="0"/>
                <w:kern w:val="0"/>
                <w:sz w:val="24"/>
                <w:lang w:val="en-US" w:eastAsia="zh-CN"/>
                <w14:ligatures w14:val="none"/>
              </w:rPr>
            </w:pPr>
            <w:r>
              <w:rPr>
                <w:rFonts w:hint="eastAsia" w:ascii="仿宋" w:hAnsi="仿宋" w:eastAsia="仿宋" w:cs="仿宋"/>
                <w:b w:val="0"/>
                <w:bCs w:val="0"/>
                <w:kern w:val="0"/>
                <w:sz w:val="24"/>
                <w:lang w:val="en-US" w:eastAsia="zh-CN"/>
                <w14:ligatures w14:val="none"/>
              </w:rPr>
              <w:t>数据使用</w:t>
            </w:r>
            <w:r>
              <w:rPr>
                <w:rFonts w:hint="eastAsia" w:ascii="仿宋" w:hAnsi="仿宋" w:eastAsia="仿宋" w:cs="仿宋"/>
                <w:b w:val="0"/>
                <w:bCs w:val="0"/>
                <w:kern w:val="0"/>
                <w:sz w:val="24"/>
                <w14:ligatures w14:val="none"/>
              </w:rPr>
              <w:t>真实</w:t>
            </w:r>
            <w:r>
              <w:rPr>
                <w:rFonts w:hint="eastAsia" w:ascii="仿宋" w:hAnsi="仿宋" w:eastAsia="仿宋" w:cs="仿宋"/>
                <w:b w:val="0"/>
                <w:bCs w:val="0"/>
                <w:kern w:val="0"/>
                <w:sz w:val="24"/>
                <w:lang w:val="en-US" w:eastAsia="zh-CN"/>
                <w14:ligatures w14:val="none"/>
              </w:rPr>
              <w:t>有效</w:t>
            </w:r>
            <w:r>
              <w:rPr>
                <w:rFonts w:hint="eastAsia" w:ascii="仿宋" w:hAnsi="仿宋" w:eastAsia="仿宋" w:cs="仿宋"/>
                <w:b w:val="0"/>
                <w:bCs w:val="0"/>
                <w:kern w:val="0"/>
                <w:sz w:val="24"/>
                <w14:ligatures w14:val="none"/>
              </w:rPr>
              <w:t>，数据来源可追溯</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lang w:val="en-US" w:eastAsia="zh-CN"/>
                <w14:ligatures w14:val="none"/>
              </w:rPr>
              <w:t>无造假或篡改情况。</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lang w:val="en-US" w:eastAsia="zh-CN"/>
                <w14:ligatures w14:val="none"/>
              </w:rPr>
              <w:t>5</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数据驱动闭环</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呈现“课前诊断→课中调整→课后巩固”</w:t>
            </w:r>
            <w:r>
              <w:rPr>
                <w:rFonts w:hint="eastAsia" w:ascii="仿宋" w:hAnsi="仿宋" w:eastAsia="仿宋" w:cs="仿宋"/>
                <w:b w:val="0"/>
                <w:bCs w:val="0"/>
                <w:kern w:val="0"/>
                <w:sz w:val="24"/>
                <w:lang w:val="en-US" w:eastAsia="zh-CN"/>
                <w14:ligatures w14:val="none"/>
              </w:rPr>
              <w:t>数据应用</w:t>
            </w:r>
            <w:r>
              <w:rPr>
                <w:rFonts w:hint="eastAsia" w:ascii="仿宋" w:hAnsi="仿宋" w:eastAsia="仿宋" w:cs="仿宋"/>
                <w:b w:val="0"/>
                <w:bCs w:val="0"/>
                <w:kern w:val="0"/>
                <w:sz w:val="24"/>
                <w14:ligatures w14:val="none"/>
              </w:rPr>
              <w:t>闭环，</w:t>
            </w:r>
            <w:r>
              <w:rPr>
                <w:rFonts w:hint="eastAsia" w:ascii="仿宋" w:hAnsi="仿宋" w:eastAsia="仿宋" w:cs="仿宋"/>
                <w:b w:val="0"/>
                <w:bCs w:val="0"/>
                <w:kern w:val="0"/>
                <w:sz w:val="24"/>
                <w:lang w:val="en-US" w:eastAsia="zh-CN"/>
                <w14:ligatures w14:val="none"/>
              </w:rPr>
              <w:t>各环节均</w:t>
            </w:r>
            <w:r>
              <w:rPr>
                <w:rFonts w:hint="eastAsia" w:ascii="仿宋" w:hAnsi="仿宋" w:eastAsia="仿宋" w:cs="仿宋"/>
                <w:b w:val="0"/>
                <w:bCs w:val="0"/>
                <w:kern w:val="0"/>
                <w:sz w:val="24"/>
                <w14:ligatures w14:val="none"/>
              </w:rPr>
              <w:t>有数据佐证成效。</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14:ligatures w14:val="none"/>
              </w:rPr>
              <w:t>1</w:t>
            </w:r>
            <w:r>
              <w:rPr>
                <w:rFonts w:hint="eastAsia" w:ascii="仿宋" w:hAnsi="仿宋" w:eastAsia="仿宋" w:cs="仿宋"/>
                <w:b w:val="0"/>
                <w:bCs w:val="0"/>
                <w:kern w:val="0"/>
                <w:sz w:val="24"/>
                <w:lang w:val="en-US" w:eastAsia="zh-CN"/>
                <w14:ligatures w14:val="none"/>
              </w:rPr>
              <w:t>0</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Merge w:val="restart"/>
            <w:vAlign w:val="center"/>
          </w:tcPr>
          <w:p>
            <w:pPr>
              <w:widowControl/>
              <w:spacing w:after="0" w:line="240" w:lineRule="auto"/>
              <w:jc w:val="center"/>
              <w:rPr>
                <w:rFonts w:hint="eastAsia" w:ascii="仿宋" w:hAnsi="仿宋" w:eastAsia="仿宋" w:cs="仿宋"/>
                <w:b w:val="0"/>
                <w:bCs w:val="0"/>
                <w:kern w:val="0"/>
                <w:sz w:val="24"/>
                <w:highlight w:val="none"/>
                <w14:ligatures w14:val="none"/>
              </w:rPr>
            </w:pPr>
            <w:r>
              <w:rPr>
                <w:rFonts w:hint="eastAsia" w:ascii="仿宋" w:hAnsi="仿宋" w:eastAsia="仿宋" w:cs="仿宋"/>
                <w:b w:val="0"/>
                <w:bCs w:val="0"/>
                <w:kern w:val="0"/>
                <w:sz w:val="24"/>
                <w:highlight w:val="none"/>
                <w14:ligatures w14:val="none"/>
              </w:rPr>
              <w:t>融合创新（</w:t>
            </w:r>
            <w:r>
              <w:rPr>
                <w:rFonts w:hint="eastAsia" w:ascii="仿宋" w:hAnsi="仿宋" w:eastAsia="仿宋" w:cs="仿宋"/>
                <w:b w:val="0"/>
                <w:bCs w:val="0"/>
                <w:kern w:val="0"/>
                <w:sz w:val="24"/>
                <w:highlight w:val="none"/>
                <w:lang w:val="en-US" w:eastAsia="zh-CN"/>
                <w14:ligatures w14:val="none"/>
              </w:rPr>
              <w:t>20</w:t>
            </w:r>
            <w:r>
              <w:rPr>
                <w:rFonts w:hint="eastAsia" w:ascii="仿宋" w:hAnsi="仿宋" w:eastAsia="仿宋" w:cs="仿宋"/>
                <w:b w:val="0"/>
                <w:bCs w:val="0"/>
                <w:kern w:val="0"/>
                <w:sz w:val="24"/>
                <w:highlight w:val="none"/>
                <w14:ligatures w14:val="none"/>
              </w:rPr>
              <w:t>分）</w:t>
            </w:r>
          </w:p>
        </w:tc>
        <w:tc>
          <w:tcPr>
            <w:tcW w:w="2049" w:type="dxa"/>
            <w:vAlign w:val="center"/>
          </w:tcPr>
          <w:p>
            <w:pPr>
              <w:widowControl/>
              <w:spacing w:after="0" w:line="240" w:lineRule="auto"/>
              <w:jc w:val="both"/>
              <w:rPr>
                <w:rFonts w:hint="eastAsia" w:ascii="仿宋" w:hAnsi="仿宋" w:eastAsia="仿宋" w:cs="仿宋"/>
                <w:b w:val="0"/>
                <w:bCs w:val="0"/>
                <w:kern w:val="0"/>
                <w:sz w:val="24"/>
                <w:highlight w:val="none"/>
                <w14:ligatures w14:val="none"/>
              </w:rPr>
            </w:pPr>
            <w:r>
              <w:rPr>
                <w:rFonts w:hint="eastAsia" w:ascii="仿宋" w:hAnsi="仿宋" w:eastAsia="仿宋" w:cs="仿宋"/>
                <w:b w:val="0"/>
                <w:bCs w:val="0"/>
                <w:kern w:val="0"/>
                <w:sz w:val="24"/>
                <w:highlight w:val="none"/>
                <w14:ligatures w14:val="none"/>
              </w:rPr>
              <w:t>教学价值与痛点解决</w:t>
            </w:r>
          </w:p>
        </w:tc>
        <w:tc>
          <w:tcPr>
            <w:tcW w:w="5006" w:type="dxa"/>
            <w:vAlign w:val="center"/>
          </w:tcPr>
          <w:p>
            <w:pPr>
              <w:widowControl/>
              <w:spacing w:after="0" w:line="240" w:lineRule="auto"/>
              <w:jc w:val="both"/>
              <w:rPr>
                <w:rFonts w:hint="eastAsia" w:ascii="仿宋" w:hAnsi="仿宋" w:eastAsia="仿宋" w:cs="仿宋"/>
                <w:b w:val="0"/>
                <w:bCs w:val="0"/>
                <w:kern w:val="0"/>
                <w:sz w:val="24"/>
                <w:highlight w:val="none"/>
                <w14:ligatures w14:val="none"/>
              </w:rPr>
            </w:pPr>
            <w:r>
              <w:rPr>
                <w:rFonts w:hint="eastAsia" w:ascii="仿宋" w:hAnsi="仿宋" w:eastAsia="仿宋" w:cs="仿宋"/>
                <w:b w:val="0"/>
                <w:bCs w:val="0"/>
                <w:kern w:val="0"/>
                <w:sz w:val="24"/>
                <w:highlight w:val="none"/>
                <w:lang w:val="en-US" w:eastAsia="zh-CN"/>
                <w14:ligatures w14:val="none"/>
              </w:rPr>
              <w:t>平台</w:t>
            </w:r>
            <w:r>
              <w:rPr>
                <w:rFonts w:hint="eastAsia" w:ascii="仿宋" w:hAnsi="仿宋" w:eastAsia="仿宋" w:cs="仿宋"/>
                <w:b w:val="0"/>
                <w:bCs w:val="0"/>
                <w:kern w:val="0"/>
                <w:sz w:val="24"/>
                <w:highlight w:val="none"/>
                <w14:ligatures w14:val="none"/>
              </w:rPr>
              <w:t>融合方式能</w:t>
            </w:r>
            <w:r>
              <w:rPr>
                <w:rFonts w:hint="eastAsia" w:ascii="仿宋" w:hAnsi="仿宋" w:eastAsia="仿宋" w:cs="仿宋"/>
                <w:b w:val="0"/>
                <w:bCs w:val="0"/>
                <w:kern w:val="0"/>
                <w:sz w:val="24"/>
                <w:highlight w:val="none"/>
                <w:lang w:val="en-US" w:eastAsia="zh-CN"/>
                <w14:ligatures w14:val="none"/>
              </w:rPr>
              <w:t>精准</w:t>
            </w:r>
            <w:r>
              <w:rPr>
                <w:rFonts w:hint="eastAsia" w:ascii="仿宋" w:hAnsi="仿宋" w:eastAsia="仿宋" w:cs="仿宋"/>
                <w:b w:val="0"/>
                <w:bCs w:val="0"/>
                <w:kern w:val="0"/>
                <w:sz w:val="24"/>
                <w:highlight w:val="none"/>
                <w14:ligatures w14:val="none"/>
              </w:rPr>
              <w:t>解决传统教学</w:t>
            </w:r>
            <w:r>
              <w:rPr>
                <w:rFonts w:hint="eastAsia" w:ascii="仿宋" w:hAnsi="仿宋" w:eastAsia="仿宋" w:cs="仿宋"/>
                <w:b w:val="0"/>
                <w:bCs w:val="0"/>
                <w:kern w:val="0"/>
                <w:sz w:val="24"/>
                <w:highlight w:val="none"/>
                <w:lang w:val="en-US" w:eastAsia="zh-CN"/>
                <w14:ligatures w14:val="none"/>
              </w:rPr>
              <w:t>核心</w:t>
            </w:r>
            <w:r>
              <w:rPr>
                <w:rFonts w:hint="eastAsia" w:ascii="仿宋" w:hAnsi="仿宋" w:eastAsia="仿宋" w:cs="仿宋"/>
                <w:b w:val="0"/>
                <w:bCs w:val="0"/>
                <w:kern w:val="0"/>
                <w:sz w:val="24"/>
                <w:highlight w:val="none"/>
                <w14:ligatures w14:val="none"/>
              </w:rPr>
              <w:t>痛点。</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lang w:val="en-US" w:eastAsia="zh-CN"/>
                <w14:ligatures w14:val="none"/>
              </w:rPr>
              <w:t>10</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创新性</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在</w:t>
            </w:r>
            <w:r>
              <w:rPr>
                <w:rFonts w:hint="eastAsia" w:ascii="仿宋" w:hAnsi="仿宋" w:eastAsia="仿宋" w:cs="仿宋"/>
                <w:b w:val="0"/>
                <w:bCs w:val="0"/>
                <w:kern w:val="0"/>
                <w:sz w:val="24"/>
                <w:lang w:val="en-US" w:eastAsia="zh-CN"/>
                <w14:ligatures w14:val="none"/>
              </w:rPr>
              <w:t>平台</w:t>
            </w:r>
            <w:r>
              <w:rPr>
                <w:rFonts w:hint="eastAsia" w:ascii="仿宋" w:hAnsi="仿宋" w:eastAsia="仿宋" w:cs="仿宋"/>
                <w:b w:val="0"/>
                <w:bCs w:val="0"/>
                <w:kern w:val="0"/>
                <w:sz w:val="24"/>
                <w14:ligatures w14:val="none"/>
              </w:rPr>
              <w:t>路径衔接、数据驱动</w:t>
            </w:r>
            <w:r>
              <w:rPr>
                <w:rFonts w:hint="eastAsia" w:ascii="仿宋" w:hAnsi="仿宋" w:eastAsia="仿宋" w:cs="仿宋"/>
                <w:b w:val="0"/>
                <w:bCs w:val="0"/>
                <w:kern w:val="0"/>
                <w:sz w:val="24"/>
                <w:lang w:val="en-US" w:eastAsia="zh-CN"/>
                <w14:ligatures w14:val="none"/>
              </w:rPr>
              <w:t>应用</w:t>
            </w:r>
            <w:r>
              <w:rPr>
                <w:rFonts w:hint="eastAsia" w:ascii="仿宋" w:hAnsi="仿宋" w:eastAsia="仿宋" w:cs="仿宋"/>
                <w:b w:val="0"/>
                <w:bCs w:val="0"/>
                <w:kern w:val="0"/>
                <w:sz w:val="24"/>
                <w14:ligatures w14:val="none"/>
              </w:rPr>
              <w:t>或资源开发上有独特思路。</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lang w:val="en-US" w:eastAsia="zh-CN"/>
                <w14:ligatures w14:val="none"/>
              </w:rPr>
              <w:t>10</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242" w:type="dxa"/>
            <w:vMerge w:val="restart"/>
            <w:vAlign w:val="center"/>
          </w:tcPr>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反思与</w:t>
            </w:r>
          </w:p>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成效</w:t>
            </w:r>
          </w:p>
          <w:p>
            <w:pPr>
              <w:widowControl/>
              <w:spacing w:after="0" w:line="240" w:lineRule="auto"/>
              <w:jc w:val="center"/>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w:t>
            </w:r>
            <w:r>
              <w:rPr>
                <w:rFonts w:hint="eastAsia" w:ascii="仿宋" w:hAnsi="仿宋" w:eastAsia="仿宋" w:cs="仿宋"/>
                <w:b w:val="0"/>
                <w:bCs w:val="0"/>
                <w:kern w:val="0"/>
                <w:sz w:val="24"/>
                <w:lang w:val="en-US" w:eastAsia="zh-CN"/>
                <w14:ligatures w14:val="none"/>
              </w:rPr>
              <w:t>10</w:t>
            </w:r>
            <w:r>
              <w:rPr>
                <w:rFonts w:hint="eastAsia" w:ascii="仿宋" w:hAnsi="仿宋" w:eastAsia="仿宋" w:cs="仿宋"/>
                <w:b w:val="0"/>
                <w:bCs w:val="0"/>
                <w:kern w:val="0"/>
                <w:sz w:val="24"/>
                <w14:ligatures w14:val="none"/>
              </w:rPr>
              <w:t>分）</w:t>
            </w:r>
          </w:p>
        </w:tc>
        <w:tc>
          <w:tcPr>
            <w:tcW w:w="2049"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反思深度</w:t>
            </w:r>
          </w:p>
        </w:tc>
        <w:tc>
          <w:tcPr>
            <w:tcW w:w="5006" w:type="dxa"/>
            <w:vAlign w:val="center"/>
          </w:tcPr>
          <w:p>
            <w:pPr>
              <w:widowControl/>
              <w:spacing w:after="0" w:line="240" w:lineRule="auto"/>
              <w:jc w:val="both"/>
              <w:rPr>
                <w:rFonts w:hint="eastAsia" w:ascii="仿宋" w:hAnsi="仿宋" w:eastAsia="仿宋" w:cs="仿宋"/>
                <w:b w:val="0"/>
                <w:bCs w:val="0"/>
                <w:kern w:val="0"/>
                <w:sz w:val="24"/>
                <w14:ligatures w14:val="none"/>
              </w:rPr>
            </w:pPr>
            <w:r>
              <w:rPr>
                <w:rFonts w:hint="eastAsia" w:ascii="仿宋" w:hAnsi="仿宋" w:eastAsia="仿宋" w:cs="仿宋"/>
                <w:b w:val="0"/>
                <w:bCs w:val="0"/>
                <w:kern w:val="0"/>
                <w:sz w:val="24"/>
                <w14:ligatures w14:val="none"/>
              </w:rPr>
              <w:t>能结合平台数据与课堂实践，</w:t>
            </w:r>
            <w:r>
              <w:rPr>
                <w:rFonts w:hint="eastAsia" w:ascii="仿宋" w:hAnsi="仿宋" w:eastAsia="仿宋" w:cs="仿宋"/>
                <w:b w:val="0"/>
                <w:bCs w:val="0"/>
                <w:kern w:val="0"/>
                <w:sz w:val="24"/>
                <w:lang w:val="en-US" w:eastAsia="zh-CN"/>
                <w14:ligatures w14:val="none"/>
              </w:rPr>
              <w:t>系统</w:t>
            </w:r>
            <w:r>
              <w:rPr>
                <w:rFonts w:hint="eastAsia" w:ascii="仿宋" w:hAnsi="仿宋" w:eastAsia="仿宋" w:cs="仿宋"/>
                <w:b w:val="0"/>
                <w:bCs w:val="0"/>
                <w:kern w:val="0"/>
                <w:sz w:val="24"/>
                <w14:ligatures w14:val="none"/>
              </w:rPr>
              <w:t>分析教学亮点与不足，提出具体</w:t>
            </w:r>
            <w:r>
              <w:rPr>
                <w:rFonts w:hint="eastAsia" w:ascii="仿宋" w:hAnsi="仿宋" w:eastAsia="仿宋" w:cs="仿宋"/>
                <w:b w:val="0"/>
                <w:bCs w:val="0"/>
                <w:kern w:val="0"/>
                <w:sz w:val="24"/>
                <w:lang w:eastAsia="zh-CN"/>
                <w14:ligatures w14:val="none"/>
              </w:rPr>
              <w:t>、</w:t>
            </w:r>
            <w:r>
              <w:rPr>
                <w:rFonts w:hint="eastAsia" w:ascii="仿宋" w:hAnsi="仿宋" w:eastAsia="仿宋" w:cs="仿宋"/>
                <w:b w:val="0"/>
                <w:bCs w:val="0"/>
                <w:kern w:val="0"/>
                <w:sz w:val="24"/>
                <w:lang w:val="en-US" w:eastAsia="zh-CN"/>
                <w14:ligatures w14:val="none"/>
              </w:rPr>
              <w:t>可操作的</w:t>
            </w:r>
            <w:r>
              <w:rPr>
                <w:rFonts w:hint="eastAsia" w:ascii="仿宋" w:hAnsi="仿宋" w:eastAsia="仿宋" w:cs="仿宋"/>
                <w:b w:val="0"/>
                <w:bCs w:val="0"/>
                <w:kern w:val="0"/>
                <w:sz w:val="24"/>
                <w14:ligatures w14:val="none"/>
              </w:rPr>
              <w:t>改进措施。</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lang w:val="en-US" w:eastAsia="zh-CN"/>
                <w14:ligatures w14:val="none"/>
              </w:rPr>
              <w:t>4</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242" w:type="dxa"/>
            <w:vMerge w:val="continue"/>
          </w:tcPr>
          <w:p>
            <w:pPr>
              <w:widowControl/>
              <w:spacing w:after="0" w:line="240" w:lineRule="auto"/>
              <w:rPr>
                <w:rFonts w:hint="eastAsia" w:ascii="仿宋" w:hAnsi="仿宋" w:eastAsia="仿宋" w:cs="仿宋"/>
                <w:b w:val="0"/>
                <w:bCs w:val="0"/>
                <w:kern w:val="0"/>
                <w:sz w:val="24"/>
                <w14:ligatures w14:val="none"/>
              </w:rPr>
            </w:pPr>
          </w:p>
        </w:tc>
        <w:tc>
          <w:tcPr>
            <w:tcW w:w="2049" w:type="dxa"/>
            <w:vAlign w:val="center"/>
          </w:tcPr>
          <w:p>
            <w:pPr>
              <w:widowControl/>
              <w:spacing w:after="0" w:line="240" w:lineRule="auto"/>
              <w:jc w:val="both"/>
              <w:rPr>
                <w:rFonts w:hint="eastAsia" w:ascii="仿宋" w:hAnsi="仿宋" w:eastAsia="仿宋" w:cs="仿宋"/>
                <w:b w:val="0"/>
                <w:bCs w:val="0"/>
                <w:kern w:val="0"/>
                <w:sz w:val="24"/>
                <w:lang w:val="en-US" w:eastAsia="zh-CN"/>
                <w14:ligatures w14:val="none"/>
              </w:rPr>
            </w:pPr>
            <w:r>
              <w:rPr>
                <w:rFonts w:hint="eastAsia" w:ascii="仿宋" w:hAnsi="仿宋" w:eastAsia="仿宋" w:cs="仿宋"/>
                <w:b w:val="0"/>
                <w:bCs w:val="0"/>
                <w:kern w:val="0"/>
                <w:sz w:val="24"/>
                <w14:ligatures w14:val="none"/>
              </w:rPr>
              <w:t>成效验证</w:t>
            </w:r>
            <w:r>
              <w:rPr>
                <w:rFonts w:hint="eastAsia" w:ascii="仿宋" w:hAnsi="仿宋" w:eastAsia="仿宋" w:cs="仿宋"/>
                <w:b w:val="0"/>
                <w:bCs w:val="0"/>
                <w:kern w:val="0"/>
                <w:sz w:val="24"/>
                <w:lang w:val="en-US" w:eastAsia="zh-CN"/>
                <w14:ligatures w14:val="none"/>
              </w:rPr>
              <w:t>与推广价值</w:t>
            </w:r>
          </w:p>
        </w:tc>
        <w:tc>
          <w:tcPr>
            <w:tcW w:w="5006" w:type="dxa"/>
            <w:vAlign w:val="center"/>
          </w:tcPr>
          <w:p>
            <w:pPr>
              <w:widowControl/>
              <w:spacing w:after="0" w:line="240" w:lineRule="auto"/>
              <w:jc w:val="both"/>
              <w:rPr>
                <w:rFonts w:hint="eastAsia" w:ascii="仿宋" w:hAnsi="仿宋" w:eastAsia="仿宋" w:cs="仿宋"/>
                <w:b w:val="0"/>
                <w:bCs w:val="0"/>
                <w:kern w:val="0"/>
                <w:sz w:val="24"/>
                <w:lang w:val="en-US" w:eastAsia="zh-CN"/>
                <w14:ligatures w14:val="none"/>
              </w:rPr>
            </w:pPr>
            <w:r>
              <w:rPr>
                <w:rFonts w:hint="eastAsia" w:ascii="仿宋" w:hAnsi="仿宋" w:eastAsia="仿宋" w:cs="仿宋"/>
                <w:b w:val="0"/>
                <w:bCs w:val="0"/>
                <w:kern w:val="0"/>
                <w:sz w:val="24"/>
                <w:lang w:val="en-US" w:eastAsia="zh-CN"/>
                <w14:ligatures w14:val="none"/>
              </w:rPr>
              <w:t>基于平台应用数据验证教学实效，体现平台融合的直接价值；</w:t>
            </w:r>
            <w:r>
              <w:rPr>
                <w:rFonts w:hint="eastAsia" w:ascii="仿宋" w:hAnsi="仿宋" w:eastAsia="仿宋" w:cs="仿宋"/>
                <w:b w:val="0"/>
                <w:bCs w:val="0"/>
                <w:kern w:val="0"/>
                <w:sz w:val="24"/>
                <w14:ligatures w14:val="none"/>
              </w:rPr>
              <w:t>总结平台融合教学的经验启示，具备推广</w:t>
            </w:r>
            <w:r>
              <w:rPr>
                <w:rFonts w:hint="eastAsia" w:ascii="仿宋" w:hAnsi="仿宋" w:eastAsia="仿宋" w:cs="仿宋"/>
                <w:b w:val="0"/>
                <w:bCs w:val="0"/>
                <w:kern w:val="0"/>
                <w:sz w:val="24"/>
                <w:lang w:val="en-US" w:eastAsia="zh-CN"/>
                <w14:ligatures w14:val="none"/>
              </w:rPr>
              <w:t>价值。</w:t>
            </w:r>
          </w:p>
        </w:tc>
        <w:tc>
          <w:tcPr>
            <w:tcW w:w="1125" w:type="dxa"/>
            <w:shd w:val="clear" w:color="auto" w:fill="auto"/>
            <w:vAlign w:val="center"/>
          </w:tcPr>
          <w:p>
            <w:pPr>
              <w:widowControl/>
              <w:spacing w:after="0" w:line="240" w:lineRule="auto"/>
              <w:jc w:val="center"/>
              <w:rPr>
                <w:rFonts w:hint="eastAsia" w:ascii="仿宋" w:hAnsi="仿宋" w:eastAsia="仿宋" w:cs="仿宋"/>
                <w:b w:val="0"/>
                <w:bCs w:val="0"/>
                <w:kern w:val="0"/>
                <w:sz w:val="24"/>
                <w:szCs w:val="22"/>
                <w:lang w:val="en-US" w:eastAsia="zh-CN" w:bidi="ar-SA"/>
                <w14:ligatures w14:val="none"/>
              </w:rPr>
            </w:pPr>
            <w:r>
              <w:rPr>
                <w:rFonts w:hint="eastAsia" w:ascii="仿宋" w:hAnsi="仿宋" w:eastAsia="仿宋" w:cs="仿宋"/>
                <w:b w:val="0"/>
                <w:bCs w:val="0"/>
                <w:kern w:val="0"/>
                <w:sz w:val="24"/>
                <w:lang w:val="en-US" w:eastAsia="zh-CN"/>
                <w14:ligatures w14:val="none"/>
              </w:rPr>
              <w:t>6</w:t>
            </w:r>
            <w:r>
              <w:rPr>
                <w:rFonts w:hint="eastAsia" w:ascii="仿宋" w:hAnsi="仿宋" w:eastAsia="仿宋" w:cs="仿宋"/>
                <w:b w:val="0"/>
                <w:bCs w:val="0"/>
                <w:kern w:val="0"/>
                <w:sz w:val="24"/>
                <w14:ligatures w14: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9422" w:type="dxa"/>
            <w:gridSpan w:val="4"/>
          </w:tcPr>
          <w:p>
            <w:pPr>
              <w:widowControl/>
              <w:spacing w:after="0" w:line="240" w:lineRule="auto"/>
              <w:ind w:firstLine="3600" w:firstLineChars="1500"/>
              <w:jc w:val="both"/>
              <w:rPr>
                <w:rFonts w:hint="eastAsia" w:ascii="仿宋" w:hAnsi="仿宋" w:eastAsia="仿宋" w:cs="仿宋"/>
                <w:b w:val="0"/>
                <w:bCs w:val="0"/>
                <w:kern w:val="0"/>
                <w:sz w:val="24"/>
                <w:lang w:eastAsia="zh-CN"/>
                <w14:ligatures w14:val="none"/>
              </w:rPr>
            </w:pPr>
          </w:p>
          <w:p>
            <w:pPr>
              <w:widowControl/>
              <w:spacing w:after="0" w:line="240" w:lineRule="auto"/>
              <w:ind w:firstLine="4080" w:firstLineChars="1700"/>
              <w:jc w:val="both"/>
              <w:rPr>
                <w:rFonts w:hint="eastAsia" w:ascii="仿宋" w:hAnsi="仿宋" w:eastAsia="仿宋" w:cs="仿宋"/>
                <w:b w:val="0"/>
                <w:bCs w:val="0"/>
                <w:kern w:val="0"/>
                <w:sz w:val="24"/>
                <w:lang w:eastAsia="zh-CN"/>
                <w14:ligatures w14:val="none"/>
              </w:rPr>
            </w:pPr>
            <w:r>
              <w:rPr>
                <w:rFonts w:hint="eastAsia" w:ascii="仿宋" w:hAnsi="仿宋" w:eastAsia="仿宋" w:cs="仿宋"/>
                <w:b w:val="0"/>
                <w:bCs w:val="0"/>
                <w:kern w:val="0"/>
                <w:sz w:val="24"/>
                <w:lang w:eastAsia="zh-CN"/>
                <w14:ligatures w14:val="none"/>
              </w:rPr>
              <w:t>总计</w:t>
            </w:r>
            <w:r>
              <w:rPr>
                <w:rFonts w:hint="eastAsia" w:ascii="仿宋" w:hAnsi="仿宋" w:eastAsia="仿宋" w:cs="仿宋"/>
                <w:b w:val="0"/>
                <w:bCs w:val="0"/>
                <w:kern w:val="0"/>
                <w:sz w:val="24"/>
                <w:lang w:val="en-US" w:eastAsia="zh-CN"/>
                <w14:ligatures w14:val="none"/>
              </w:rPr>
              <w:t xml:space="preserve">  100分</w:t>
            </w:r>
          </w:p>
          <w:p>
            <w:pPr>
              <w:widowControl/>
              <w:spacing w:after="0" w:line="240" w:lineRule="auto"/>
              <w:ind w:firstLine="3600" w:firstLineChars="1500"/>
              <w:jc w:val="both"/>
              <w:rPr>
                <w:rFonts w:hint="eastAsia" w:ascii="仿宋" w:hAnsi="仿宋" w:eastAsia="仿宋" w:cs="仿宋"/>
                <w:b w:val="0"/>
                <w:bCs w:val="0"/>
                <w:kern w:val="0"/>
                <w:sz w:val="24"/>
                <w:lang w:val="en-US" w:eastAsia="zh-CN"/>
                <w14:ligatures w14:val="none"/>
              </w:rPr>
            </w:pPr>
          </w:p>
        </w:tc>
      </w:tr>
    </w:tbl>
    <w:p>
      <w:p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jc w:val="left"/>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附件</w:t>
      </w:r>
      <w:r>
        <w:rPr>
          <w:rFonts w:hint="eastAsia" w:ascii="仿宋" w:hAnsi="仿宋" w:eastAsia="仿宋" w:cs="仿宋"/>
          <w:b/>
          <w:bCs/>
          <w:color w:val="auto"/>
          <w:sz w:val="32"/>
          <w:szCs w:val="32"/>
          <w:lang w:val="en-US" w:eastAsia="zh-CN"/>
        </w:rPr>
        <w:t>2-1：</w:t>
      </w:r>
      <w:r>
        <w:rPr>
          <w:rFonts w:hint="eastAsia" w:ascii="仿宋" w:hAnsi="仿宋" w:eastAsia="仿宋" w:cs="仿宋"/>
          <w:b/>
          <w:bCs/>
          <w:color w:val="auto"/>
          <w:sz w:val="32"/>
          <w:szCs w:val="32"/>
        </w:rPr>
        <w:t>智慧</w:t>
      </w:r>
      <w:r>
        <w:rPr>
          <w:rFonts w:hint="eastAsia" w:ascii="仿宋" w:hAnsi="仿宋" w:eastAsia="仿宋" w:cs="仿宋"/>
          <w:b/>
          <w:bCs/>
          <w:color w:val="auto"/>
          <w:sz w:val="32"/>
          <w:szCs w:val="32"/>
          <w:lang w:eastAsia="zh-CN"/>
        </w:rPr>
        <w:t>教育</w:t>
      </w:r>
      <w:r>
        <w:rPr>
          <w:rFonts w:hint="eastAsia" w:ascii="仿宋" w:hAnsi="仿宋" w:eastAsia="仿宋" w:cs="仿宋"/>
          <w:b/>
          <w:bCs/>
          <w:color w:val="auto"/>
          <w:sz w:val="32"/>
          <w:szCs w:val="32"/>
        </w:rPr>
        <w:t>平台融合教学</w:t>
      </w:r>
      <w:bookmarkStart w:id="14" w:name="_GoBack"/>
      <w:bookmarkEnd w:id="14"/>
      <w:r>
        <w:rPr>
          <w:rFonts w:hint="eastAsia" w:ascii="仿宋" w:hAnsi="仿宋" w:eastAsia="仿宋" w:cs="仿宋"/>
          <w:b/>
          <w:bCs/>
          <w:color w:val="auto"/>
          <w:sz w:val="32"/>
          <w:szCs w:val="32"/>
          <w:lang w:val="en-US" w:eastAsia="zh-CN"/>
        </w:rPr>
        <w:t>课例信息表</w:t>
      </w:r>
    </w:p>
    <w:p>
      <w:pPr>
        <w:jc w:val="left"/>
        <w:rPr>
          <w:rFonts w:hint="eastAsia" w:ascii="CESI仿宋-GB2312" w:hAnsi="CESI仿宋-GB2312" w:eastAsia="CESI仿宋-GB2312" w:cs="CESI仿宋-GB2312"/>
          <w:b/>
          <w:bCs/>
          <w:sz w:val="32"/>
          <w:szCs w:val="32"/>
          <w:lang w:val="en-US" w:eastAsia="zh-CN"/>
        </w:rPr>
        <w:sectPr>
          <w:footerReference r:id="rId3" w:type="default"/>
          <w:footerReference r:id="rId4" w:type="even"/>
          <w:pgSz w:w="11906" w:h="16838"/>
          <w:pgMar w:top="1984" w:right="1587" w:bottom="1701" w:left="1587" w:header="0" w:footer="1404" w:gutter="0"/>
          <w:pgNumType w:fmt="decimal"/>
          <w:cols w:space="720" w:num="1"/>
        </w:sectPr>
      </w:pPr>
    </w:p>
    <w:p>
      <w:pPr>
        <w:jc w:val="left"/>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eastAsia="zh-CN"/>
        </w:rPr>
        <w:t>附件</w:t>
      </w:r>
      <w:r>
        <w:rPr>
          <w:rFonts w:hint="eastAsia" w:ascii="黑体" w:hAnsi="黑体" w:eastAsia="黑体" w:cs="黑体"/>
          <w:b w:val="0"/>
          <w:bCs/>
          <w:color w:val="auto"/>
          <w:sz w:val="32"/>
          <w:szCs w:val="32"/>
          <w:lang w:val="en-US" w:eastAsia="zh-CN"/>
        </w:rPr>
        <w:t>2-1</w:t>
      </w:r>
    </w:p>
    <w:p>
      <w:pPr>
        <w:ind w:firstLine="880" w:firstLineChars="200"/>
        <w:jc w:val="both"/>
        <w:rPr>
          <w:rFonts w:hint="eastAsia" w:ascii="方正小标宋简体" w:hAnsi="方正小标宋简体" w:eastAsia="方正小标宋简体" w:cs="方正小标宋简体"/>
          <w:b w:val="0"/>
          <w:bCs/>
          <w:color w:val="auto"/>
          <w:sz w:val="44"/>
          <w:szCs w:val="28"/>
          <w:lang w:val="en-US" w:eastAsia="zh-CN"/>
        </w:rPr>
      </w:pPr>
      <w:r>
        <w:rPr>
          <w:rFonts w:hint="eastAsia" w:ascii="方正小标宋简体" w:hAnsi="方正小标宋简体" w:eastAsia="方正小标宋简体" w:cs="方正小标宋简体"/>
          <w:b w:val="0"/>
          <w:bCs/>
          <w:color w:val="auto"/>
          <w:sz w:val="44"/>
          <w:szCs w:val="28"/>
        </w:rPr>
        <w:t>智慧</w:t>
      </w:r>
      <w:r>
        <w:rPr>
          <w:rFonts w:hint="eastAsia" w:ascii="方正小标宋简体" w:hAnsi="方正小标宋简体" w:eastAsia="方正小标宋简体" w:cs="方正小标宋简体"/>
          <w:b w:val="0"/>
          <w:bCs/>
          <w:color w:val="auto"/>
          <w:sz w:val="44"/>
          <w:szCs w:val="28"/>
          <w:lang w:eastAsia="zh-CN"/>
        </w:rPr>
        <w:t>教育</w:t>
      </w:r>
      <w:r>
        <w:rPr>
          <w:rFonts w:hint="eastAsia" w:ascii="方正小标宋简体" w:hAnsi="方正小标宋简体" w:eastAsia="方正小标宋简体" w:cs="方正小标宋简体"/>
          <w:b w:val="0"/>
          <w:bCs/>
          <w:color w:val="auto"/>
          <w:sz w:val="44"/>
          <w:szCs w:val="28"/>
        </w:rPr>
        <w:t>平台融合教学</w:t>
      </w:r>
      <w:r>
        <w:rPr>
          <w:rFonts w:hint="eastAsia" w:ascii="方正小标宋简体" w:hAnsi="方正小标宋简体" w:eastAsia="方正小标宋简体" w:cs="方正小标宋简体"/>
          <w:b w:val="0"/>
          <w:bCs/>
          <w:color w:val="auto"/>
          <w:sz w:val="44"/>
          <w:szCs w:val="28"/>
          <w:lang w:val="en-US" w:eastAsia="zh-CN"/>
        </w:rPr>
        <w:t>课例信息表</w:t>
      </w:r>
    </w:p>
    <w:p>
      <w:pPr>
        <w:numPr>
          <w:ilvl w:val="0"/>
          <w:numId w:val="0"/>
        </w:numPr>
        <w:jc w:val="both"/>
        <w:rPr>
          <w:rFonts w:hint="eastAsia" w:ascii="黑体" w:hAnsi="黑体" w:eastAsia="黑体" w:cs="黑体"/>
          <w:b w:val="0"/>
          <w:bCs/>
          <w:color w:val="auto"/>
          <w:sz w:val="36"/>
          <w:szCs w:val="36"/>
        </w:rPr>
      </w:pPr>
      <w:r>
        <w:rPr>
          <w:rFonts w:hint="eastAsia" w:ascii="黑体" w:hAnsi="黑体" w:eastAsia="黑体" w:cs="黑体"/>
          <w:b w:val="0"/>
          <w:bCs/>
          <w:color w:val="auto"/>
          <w:sz w:val="36"/>
          <w:szCs w:val="36"/>
          <w:lang w:val="en-US" w:eastAsia="zh-CN"/>
        </w:rPr>
        <w:t>一、</w:t>
      </w:r>
      <w:r>
        <w:rPr>
          <w:rFonts w:hint="eastAsia" w:ascii="黑体" w:hAnsi="黑体" w:eastAsia="黑体" w:cs="黑体"/>
          <w:b w:val="0"/>
          <w:bCs/>
          <w:color w:val="auto"/>
          <w:sz w:val="36"/>
          <w:szCs w:val="36"/>
        </w:rPr>
        <w:t>教学设计</w:t>
      </w:r>
    </w:p>
    <w:tbl>
      <w:tblPr>
        <w:tblStyle w:val="7"/>
        <w:tblW w:w="9191" w:type="dxa"/>
        <w:tblInd w:w="-6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6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1" w:type="dxa"/>
            <w:gridSpan w:val="2"/>
            <w:vAlign w:val="top"/>
          </w:tcPr>
          <w:p>
            <w:pPr>
              <w:numPr>
                <w:ilvl w:val="0"/>
                <w:numId w:val="0"/>
              </w:numPr>
              <w:jc w:val="both"/>
              <w:rPr>
                <w:vertAlign w:val="baseline"/>
              </w:rPr>
            </w:pPr>
            <w:bookmarkStart w:id="1" w:name="heading_2"/>
            <w:bookmarkStart w:id="2" w:name="heading_1"/>
            <w:r>
              <w:rPr>
                <w:rFonts w:hint="eastAsia" w:ascii="方正仿宋_GBK" w:hAnsi="方正仿宋_GBK" w:eastAsia="方正仿宋_GBK" w:cs="方正仿宋_GBK"/>
                <w:b/>
                <w:color w:val="auto"/>
                <w:sz w:val="32"/>
                <w:szCs w:val="32"/>
              </w:rPr>
              <w:t>（一）作品基本信息</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3190" w:type="dxa"/>
            <w:vAlign w:val="top"/>
          </w:tcPr>
          <w:p>
            <w:pPr>
              <w:spacing w:before="120" w:after="120" w:line="288" w:lineRule="auto"/>
              <w:ind w:left="0"/>
              <w:jc w:val="left"/>
              <w:rPr>
                <w:vertAlign w:val="baseline"/>
              </w:rPr>
            </w:pPr>
            <w:r>
              <w:rPr>
                <w:rFonts w:hint="eastAsia" w:ascii="楷体" w:hAnsi="楷体" w:eastAsia="楷体" w:cs="楷体"/>
                <w:color w:val="auto"/>
                <w:sz w:val="28"/>
                <w:szCs w:val="28"/>
              </w:rPr>
              <w:t>作品名称</w:t>
            </w:r>
          </w:p>
        </w:tc>
        <w:tc>
          <w:tcPr>
            <w:tcW w:w="6001" w:type="dxa"/>
            <w:vAlign w:val="top"/>
          </w:tcPr>
          <w:p>
            <w:pPr>
              <w:rPr>
                <w:rFonts w:hint="eastAsia" w:eastAsia="楷体"/>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top"/>
          </w:tcPr>
          <w:p>
            <w:pPr>
              <w:spacing w:before="120" w:after="120" w:line="288" w:lineRule="auto"/>
              <w:ind w:left="0"/>
              <w:jc w:val="left"/>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学段/学科</w:t>
            </w:r>
          </w:p>
        </w:tc>
        <w:tc>
          <w:tcPr>
            <w:tcW w:w="6001" w:type="dxa"/>
            <w:vAlign w:val="top"/>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3190" w:type="dxa"/>
            <w:vAlign w:val="top"/>
          </w:tcPr>
          <w:p>
            <w:pPr>
              <w:spacing w:before="120" w:after="120" w:line="288" w:lineRule="auto"/>
              <w:ind w:left="0"/>
              <w:jc w:val="left"/>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应用平台</w:t>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eastAsiaTheme="minorEastAsia"/>
                <w:vertAlign w:val="baseline"/>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需明确注明应用所依托的平台，包括国家中小学智慧教育平台、贵州省中小学智慧教育平台，或同时依托两个平台，并说明具体应用的功能模块</w:t>
            </w:r>
            <w:r>
              <w:rPr>
                <w:rFonts w:hint="eastAsia" w:ascii="楷体" w:hAnsi="楷体" w:eastAsia="楷体" w:cs="楷体"/>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3190" w:type="dxa"/>
            <w:vAlign w:val="top"/>
          </w:tcPr>
          <w:p>
            <w:pPr>
              <w:tabs>
                <w:tab w:val="right" w:pos="1817"/>
              </w:tabs>
              <w:spacing w:before="120" w:after="120" w:line="288" w:lineRule="auto"/>
              <w:ind w:left="0"/>
              <w:jc w:val="left"/>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rPr>
              <w:t>课时主题</w:t>
            </w:r>
            <w:r>
              <w:rPr>
                <w:rFonts w:hint="eastAsia" w:ascii="楷体" w:hAnsi="楷体" w:eastAsia="楷体" w:cs="楷体"/>
                <w:color w:val="auto"/>
                <w:sz w:val="28"/>
                <w:szCs w:val="28"/>
                <w:lang w:eastAsia="zh-CN"/>
              </w:rPr>
              <w:tab/>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eastAsia="楷体"/>
                <w:vertAlign w:val="baseline"/>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课时主题需精准对应教材单课时内容，避免跨课时或主题模糊</w:t>
            </w:r>
            <w:r>
              <w:rPr>
                <w:rFonts w:hint="eastAsia" w:ascii="楷体" w:hAnsi="楷体" w:eastAsia="楷体" w:cs="楷体"/>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3190" w:type="dxa"/>
            <w:vAlign w:val="top"/>
          </w:tcPr>
          <w:p>
            <w:pPr>
              <w:spacing w:before="120" w:after="120" w:line="288" w:lineRule="auto"/>
              <w:ind w:left="0"/>
              <w:jc w:val="left"/>
              <w:rPr>
                <w:rFonts w:hint="eastAsia" w:ascii="楷体" w:hAnsi="楷体" w:eastAsia="楷体" w:cs="楷体"/>
                <w:color w:val="auto"/>
                <w:sz w:val="28"/>
                <w:szCs w:val="28"/>
              </w:rPr>
            </w:pPr>
            <w:r>
              <w:rPr>
                <w:rFonts w:hint="eastAsia" w:ascii="楷体" w:hAnsi="楷体" w:eastAsia="楷体" w:cs="楷体"/>
                <w:color w:val="auto"/>
                <w:sz w:val="28"/>
                <w:szCs w:val="28"/>
              </w:rPr>
              <w:t>融合核心</w:t>
            </w:r>
          </w:p>
        </w:tc>
        <w:tc>
          <w:tcPr>
            <w:tcW w:w="6001" w:type="dxa"/>
            <w:vAlign w:val="top"/>
          </w:tcPr>
          <w:p>
            <w:pPr>
              <w:numPr>
                <w:ilvl w:val="0"/>
                <w:numId w:val="0"/>
              </w:numPr>
              <w:spacing w:before="120" w:after="120" w:line="288" w:lineRule="auto"/>
              <w:jc w:val="left"/>
              <w:rPr>
                <w:rFonts w:hint="eastAsia" w:ascii="楷体" w:hAnsi="楷体" w:eastAsia="楷体" w:cs="楷体"/>
                <w:color w:val="FF0000"/>
                <w:sz w:val="28"/>
                <w:szCs w:val="28"/>
              </w:rPr>
            </w:pP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 xml:space="preserve">资源衔接 □数据驱动 </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工具协同</w:t>
            </w:r>
          </w:p>
          <w:p>
            <w:pPr>
              <w:numPr>
                <w:ilvl w:val="0"/>
                <w:numId w:val="0"/>
              </w:numPr>
              <w:spacing w:before="120" w:after="120" w:line="288" w:lineRule="auto"/>
              <w:jc w:val="left"/>
              <w:rPr>
                <w:vertAlign w:val="baseline"/>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lang w:val="en-US" w:eastAsia="zh-CN"/>
              </w:rPr>
              <w:t>可多选</w:t>
            </w:r>
            <w:r>
              <w:rPr>
                <w:rFonts w:hint="eastAsia" w:ascii="楷体" w:hAnsi="楷体" w:eastAsia="楷体" w:cs="楷体"/>
                <w:color w:val="FF0000"/>
                <w:sz w:val="28"/>
                <w:szCs w:val="28"/>
              </w:rPr>
              <w:t>，需与后续设计逻辑一致</w:t>
            </w:r>
            <w:r>
              <w:rPr>
                <w:rFonts w:hint="eastAsia" w:ascii="楷体" w:hAnsi="楷体" w:eastAsia="楷体" w:cs="楷体"/>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191" w:type="dxa"/>
            <w:gridSpan w:val="2"/>
            <w:vAlign w:val="top"/>
          </w:tcPr>
          <w:p>
            <w:pPr>
              <w:numPr>
                <w:ilvl w:val="0"/>
                <w:numId w:val="0"/>
              </w:numPr>
              <w:jc w:val="both"/>
              <w:rPr>
                <w:rFonts w:hint="eastAsia" w:ascii="楷体" w:hAnsi="楷体" w:eastAsia="楷体" w:cs="楷体"/>
                <w:color w:val="FF0000"/>
                <w:sz w:val="28"/>
                <w:szCs w:val="28"/>
                <w:lang w:eastAsia="zh-CN"/>
              </w:rPr>
            </w:pPr>
            <w:bookmarkStart w:id="3" w:name="heading_3"/>
            <w:r>
              <w:rPr>
                <w:rFonts w:hint="eastAsia" w:ascii="方正仿宋_GBK" w:hAnsi="方正仿宋_GBK" w:eastAsia="方正仿宋_GBK" w:cs="方正仿宋_GBK"/>
                <w:b/>
                <w:color w:val="auto"/>
                <w:sz w:val="32"/>
                <w:szCs w:val="32"/>
              </w:rPr>
              <w:t>（二）教学目标</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5" w:hRule="atLeast"/>
        </w:trPr>
        <w:tc>
          <w:tcPr>
            <w:tcW w:w="9191" w:type="dxa"/>
            <w:gridSpan w:val="2"/>
            <w:vAlign w:val="top"/>
          </w:tcPr>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191" w:type="dxa"/>
            <w:gridSpan w:val="2"/>
            <w:vAlign w:val="top"/>
          </w:tcPr>
          <w:p>
            <w:pPr>
              <w:numPr>
                <w:ilvl w:val="0"/>
                <w:numId w:val="0"/>
              </w:numPr>
              <w:jc w:val="both"/>
              <w:rPr>
                <w:rFonts w:hint="eastAsia" w:ascii="楷体" w:hAnsi="楷体" w:eastAsia="楷体" w:cs="楷体"/>
                <w:b/>
                <w:color w:val="auto"/>
                <w:sz w:val="36"/>
                <w:szCs w:val="28"/>
              </w:rPr>
            </w:pPr>
            <w:bookmarkStart w:id="4" w:name="heading_4"/>
            <w:r>
              <w:rPr>
                <w:rFonts w:hint="eastAsia" w:ascii="方正仿宋_GBK" w:hAnsi="方正仿宋_GBK" w:eastAsia="方正仿宋_GBK" w:cs="方正仿宋_GBK"/>
                <w:b/>
                <w:color w:val="auto"/>
                <w:sz w:val="32"/>
                <w:szCs w:val="32"/>
              </w:rPr>
              <w:t>（三）教学重难点</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190" w:type="dxa"/>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40" w:lineRule="exact"/>
              <w:jc w:val="center"/>
              <w:textAlignment w:val="auto"/>
              <w:rPr>
                <w:rFonts w:hint="eastAsia" w:ascii="楷体" w:hAnsi="楷体" w:eastAsia="楷体" w:cs="楷体"/>
                <w:color w:val="auto"/>
                <w:sz w:val="28"/>
                <w:szCs w:val="28"/>
              </w:rPr>
            </w:pPr>
            <w:r>
              <w:rPr>
                <w:rFonts w:hint="eastAsia" w:ascii="楷体" w:hAnsi="楷体" w:eastAsia="楷体" w:cs="楷体"/>
                <w:color w:val="auto"/>
                <w:sz w:val="28"/>
                <w:szCs w:val="28"/>
              </w:rPr>
              <w:t>重点</w:t>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190" w:type="dxa"/>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40" w:lineRule="exact"/>
              <w:jc w:val="center"/>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rPr>
              <w:t>难点</w:t>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3190" w:type="dxa"/>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40" w:lineRule="exact"/>
              <w:jc w:val="center"/>
              <w:textAlignment w:val="auto"/>
              <w:rPr>
                <w:rFonts w:hint="eastAsia" w:ascii="楷体" w:hAnsi="楷体" w:eastAsia="楷体" w:cs="楷体"/>
                <w:color w:val="auto"/>
                <w:sz w:val="28"/>
                <w:szCs w:val="28"/>
                <w:lang w:val="en-US" w:eastAsia="zh-CN"/>
              </w:rPr>
            </w:pPr>
            <w:bookmarkStart w:id="5" w:name="heading_5"/>
            <w:r>
              <w:rPr>
                <w:rFonts w:hint="eastAsia" w:ascii="楷体" w:hAnsi="楷体" w:eastAsia="楷体" w:cs="楷体"/>
                <w:color w:val="auto"/>
                <w:sz w:val="28"/>
                <w:szCs w:val="28"/>
                <w:lang w:val="en-US" w:eastAsia="zh-CN"/>
              </w:rPr>
              <w:t>突破点</w:t>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p>
            <w:pPr>
              <w:keepNext w:val="0"/>
              <w:keepLines w:val="0"/>
              <w:pageBreakBefore w:val="0"/>
              <w:widowControl w:val="0"/>
              <w:kinsoku/>
              <w:wordWrap/>
              <w:overflowPunct/>
              <w:topLinePunct w:val="0"/>
              <w:autoSpaceDE/>
              <w:autoSpaceDN/>
              <w:bidi w:val="0"/>
              <w:adjustRightInd w:val="0"/>
              <w:snapToGrid w:val="0"/>
              <w:spacing w:before="300" w:after="120" w:line="240" w:lineRule="exact"/>
              <w:ind w:left="0"/>
              <w:jc w:val="left"/>
              <w:textAlignment w:val="auto"/>
              <w:outlineLvl w:val="2"/>
              <w:rPr>
                <w:rFonts w:hint="eastAsia" w:ascii="楷体" w:hAnsi="楷体" w:eastAsia="楷体" w:cs="楷体"/>
                <w:b/>
                <w:color w:val="auto"/>
                <w:sz w:val="3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191" w:type="dxa"/>
            <w:gridSpan w:val="2"/>
            <w:vAlign w:val="top"/>
          </w:tcPr>
          <w:p>
            <w:pPr>
              <w:numPr>
                <w:ilvl w:val="0"/>
                <w:numId w:val="0"/>
              </w:numPr>
              <w:jc w:val="both"/>
              <w:rPr>
                <w:rFonts w:hint="eastAsia" w:ascii="楷体" w:hAnsi="楷体" w:eastAsia="楷体" w:cs="楷体"/>
                <w:b/>
                <w:color w:val="auto"/>
                <w:sz w:val="36"/>
                <w:szCs w:val="28"/>
              </w:rPr>
            </w:pPr>
            <w:r>
              <w:rPr>
                <w:rFonts w:hint="eastAsia" w:ascii="方正仿宋_GBK" w:hAnsi="方正仿宋_GBK" w:eastAsia="方正仿宋_GBK" w:cs="方正仿宋_GBK"/>
                <w:b/>
                <w:color w:val="auto"/>
                <w:sz w:val="32"/>
                <w:szCs w:val="32"/>
              </w:rPr>
              <w:t>（四）学情诊断数据及分析</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3190" w:type="dxa"/>
            <w:vAlign w:val="top"/>
          </w:tcPr>
          <w:p>
            <w:pPr>
              <w:spacing w:before="300" w:after="120" w:line="288" w:lineRule="auto"/>
              <w:ind w:left="0"/>
              <w:jc w:val="left"/>
              <w:outlineLvl w:val="2"/>
              <w:rPr>
                <w:rFonts w:hint="eastAsia" w:ascii="楷体" w:hAnsi="楷体" w:eastAsia="楷体" w:cs="楷体"/>
                <w:b/>
                <w:color w:val="auto"/>
                <w:sz w:val="36"/>
                <w:szCs w:val="28"/>
              </w:rPr>
            </w:pPr>
            <w:r>
              <w:rPr>
                <w:rFonts w:hint="eastAsia" w:ascii="楷体" w:hAnsi="楷体" w:eastAsia="楷体" w:cs="楷体"/>
                <w:color w:val="auto"/>
                <w:sz w:val="28"/>
                <w:szCs w:val="28"/>
              </w:rPr>
              <w:t>数据来源</w:t>
            </w:r>
          </w:p>
        </w:tc>
        <w:tc>
          <w:tcPr>
            <w:tcW w:w="6001" w:type="dxa"/>
            <w:vAlign w:val="top"/>
          </w:tcPr>
          <w:p>
            <w:pPr>
              <w:spacing w:before="300" w:after="120" w:line="288" w:lineRule="auto"/>
              <w:ind w:left="0"/>
              <w:jc w:val="left"/>
              <w:outlineLvl w:val="2"/>
              <w:rPr>
                <w:rFonts w:hint="eastAsia" w:ascii="楷体" w:hAnsi="楷体" w:eastAsia="楷体" w:cs="楷体"/>
                <w:color w:val="FF0000"/>
                <w:sz w:val="28"/>
                <w:szCs w:val="28"/>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数据来源需明确具体平台模块</w:t>
            </w:r>
            <w:r>
              <w:rPr>
                <w:rFonts w:hint="eastAsia" w:ascii="楷体" w:hAnsi="楷体" w:eastAsia="楷体" w:cs="楷体"/>
                <w:color w:val="FF0000"/>
                <w:sz w:val="28"/>
                <w:szCs w:val="28"/>
                <w:lang w:eastAsia="zh-CN"/>
              </w:rPr>
              <w:t>）</w:t>
            </w:r>
          </w:p>
          <w:p>
            <w:pPr>
              <w:spacing w:before="300" w:after="120" w:line="288" w:lineRule="auto"/>
              <w:ind w:left="0"/>
              <w:jc w:val="left"/>
              <w:outlineLvl w:val="2"/>
              <w:rPr>
                <w:rFonts w:hint="eastAsia" w:ascii="楷体" w:hAnsi="楷体" w:eastAsia="楷体" w:cs="楷体"/>
                <w:color w:val="FF0000"/>
                <w:sz w:val="28"/>
                <w:szCs w:val="28"/>
                <w:lang w:eastAsia="zh-CN"/>
              </w:rPr>
            </w:pPr>
          </w:p>
          <w:p>
            <w:pPr>
              <w:spacing w:before="300" w:after="120" w:line="288" w:lineRule="auto"/>
              <w:ind w:left="0"/>
              <w:jc w:val="left"/>
              <w:outlineLvl w:val="2"/>
              <w:rPr>
                <w:rFonts w:hint="eastAsia" w:ascii="楷体" w:hAnsi="楷体" w:eastAsia="楷体" w:cs="楷体"/>
                <w:color w:val="FF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190" w:type="dxa"/>
            <w:vAlign w:val="top"/>
          </w:tcPr>
          <w:p>
            <w:pPr>
              <w:spacing w:before="300" w:after="120" w:line="288" w:lineRule="auto"/>
              <w:ind w:left="0"/>
              <w:jc w:val="left"/>
              <w:outlineLvl w:val="2"/>
              <w:rPr>
                <w:rFonts w:hint="eastAsia" w:ascii="楷体" w:hAnsi="楷体" w:eastAsia="楷体" w:cs="楷体"/>
                <w:b/>
                <w:color w:val="auto"/>
                <w:sz w:val="36"/>
                <w:szCs w:val="28"/>
              </w:rPr>
            </w:pPr>
            <w:r>
              <w:rPr>
                <w:rFonts w:hint="eastAsia" w:ascii="楷体" w:hAnsi="楷体" w:eastAsia="楷体" w:cs="楷体"/>
                <w:color w:val="auto"/>
                <w:sz w:val="28"/>
                <w:szCs w:val="28"/>
              </w:rPr>
              <w:t>数据内容</w:t>
            </w:r>
          </w:p>
        </w:tc>
        <w:tc>
          <w:tcPr>
            <w:tcW w:w="6001" w:type="dxa"/>
            <w:vAlign w:val="top"/>
          </w:tcPr>
          <w:p>
            <w:pPr>
              <w:spacing w:before="300" w:after="120" w:line="288" w:lineRule="auto"/>
              <w:ind w:left="0"/>
              <w:jc w:val="left"/>
              <w:outlineLvl w:val="2"/>
              <w:rPr>
                <w:rFonts w:hint="eastAsia" w:ascii="楷体" w:hAnsi="楷体" w:eastAsia="楷体" w:cs="楷体"/>
                <w:color w:val="FF0000"/>
                <w:sz w:val="28"/>
                <w:szCs w:val="28"/>
                <w:lang w:eastAsia="zh-CN"/>
              </w:rPr>
            </w:pPr>
          </w:p>
          <w:p>
            <w:pPr>
              <w:spacing w:before="300" w:after="120" w:line="288" w:lineRule="auto"/>
              <w:ind w:left="0"/>
              <w:jc w:val="left"/>
              <w:outlineLvl w:val="2"/>
              <w:rPr>
                <w:rFonts w:hint="eastAsia" w:ascii="楷体" w:hAnsi="楷体" w:eastAsia="楷体" w:cs="楷体"/>
                <w:color w:val="FF0000"/>
                <w:sz w:val="28"/>
                <w:szCs w:val="28"/>
                <w:lang w:eastAsia="zh-CN"/>
              </w:rPr>
            </w:pPr>
          </w:p>
          <w:p>
            <w:pPr>
              <w:spacing w:before="300" w:after="120" w:line="288" w:lineRule="auto"/>
              <w:ind w:left="0"/>
              <w:jc w:val="left"/>
              <w:outlineLvl w:val="2"/>
              <w:rPr>
                <w:rFonts w:hint="eastAsia" w:ascii="楷体" w:hAnsi="楷体" w:eastAsia="楷体" w:cs="楷体"/>
                <w:b/>
                <w:color w:val="auto"/>
                <w:sz w:val="36"/>
                <w:szCs w:val="28"/>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数据内容需量化呈现（正确率、错误占比等），增强说服力</w:t>
            </w:r>
            <w:r>
              <w:rPr>
                <w:rFonts w:hint="eastAsia" w:ascii="楷体" w:hAnsi="楷体" w:eastAsia="楷体" w:cs="楷体"/>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190" w:type="dxa"/>
            <w:vAlign w:val="top"/>
          </w:tcPr>
          <w:p>
            <w:pPr>
              <w:spacing w:before="300" w:after="120" w:line="288" w:lineRule="auto"/>
              <w:ind w:left="0"/>
              <w:jc w:val="left"/>
              <w:outlineLvl w:val="2"/>
              <w:rPr>
                <w:rFonts w:hint="eastAsia" w:ascii="楷体" w:hAnsi="楷体" w:eastAsia="楷体" w:cs="楷体"/>
                <w:b/>
                <w:color w:val="auto"/>
                <w:sz w:val="36"/>
                <w:szCs w:val="28"/>
              </w:rPr>
            </w:pPr>
            <w:r>
              <w:rPr>
                <w:rFonts w:hint="eastAsia" w:ascii="楷体" w:hAnsi="楷体" w:eastAsia="楷体" w:cs="楷体"/>
                <w:color w:val="auto"/>
                <w:sz w:val="28"/>
                <w:szCs w:val="28"/>
              </w:rPr>
              <w:t>诊断结论</w:t>
            </w:r>
          </w:p>
        </w:tc>
        <w:tc>
          <w:tcPr>
            <w:tcW w:w="6001" w:type="dxa"/>
            <w:vAlign w:val="top"/>
          </w:tcPr>
          <w:p>
            <w:pPr>
              <w:spacing w:before="300" w:after="120" w:line="288" w:lineRule="auto"/>
              <w:ind w:left="0"/>
              <w:jc w:val="left"/>
              <w:outlineLvl w:val="2"/>
              <w:rPr>
                <w:rFonts w:hint="eastAsia" w:ascii="楷体" w:hAnsi="楷体" w:eastAsia="楷体" w:cs="楷体"/>
                <w:color w:val="FF0000"/>
                <w:sz w:val="28"/>
                <w:szCs w:val="28"/>
                <w:lang w:eastAsia="zh-CN"/>
              </w:rPr>
            </w:pPr>
          </w:p>
          <w:p>
            <w:pPr>
              <w:spacing w:before="300" w:after="120" w:line="288" w:lineRule="auto"/>
              <w:ind w:left="0"/>
              <w:jc w:val="left"/>
              <w:outlineLvl w:val="2"/>
              <w:rPr>
                <w:rFonts w:hint="eastAsia" w:ascii="楷体" w:hAnsi="楷体" w:eastAsia="楷体" w:cs="楷体"/>
                <w:color w:val="FF0000"/>
                <w:sz w:val="28"/>
                <w:szCs w:val="28"/>
                <w:lang w:eastAsia="zh-CN"/>
              </w:rPr>
            </w:pPr>
          </w:p>
          <w:p>
            <w:pPr>
              <w:spacing w:before="300" w:after="120" w:line="288" w:lineRule="auto"/>
              <w:ind w:left="0"/>
              <w:jc w:val="left"/>
              <w:outlineLvl w:val="2"/>
              <w:rPr>
                <w:rFonts w:hint="eastAsia" w:ascii="楷体" w:hAnsi="楷体" w:eastAsia="楷体" w:cs="楷体"/>
                <w:b/>
                <w:color w:val="auto"/>
                <w:sz w:val="36"/>
                <w:szCs w:val="28"/>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诊断结论需紧扣数据，明确“学生已有基础”“待突破难点”，为后续教学设计提供依据</w:t>
            </w:r>
            <w:r>
              <w:rPr>
                <w:rFonts w:hint="eastAsia" w:ascii="楷体" w:hAnsi="楷体" w:eastAsia="楷体" w:cs="楷体"/>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191" w:type="dxa"/>
            <w:gridSpan w:val="2"/>
            <w:vAlign w:val="top"/>
          </w:tcPr>
          <w:p>
            <w:pPr>
              <w:numPr>
                <w:ilvl w:val="0"/>
                <w:numId w:val="0"/>
              </w:numPr>
              <w:jc w:val="both"/>
              <w:rPr>
                <w:rFonts w:hint="eastAsia" w:ascii="楷体" w:hAnsi="楷体" w:eastAsia="楷体" w:cs="楷体"/>
                <w:color w:val="FF0000"/>
                <w:sz w:val="28"/>
                <w:szCs w:val="28"/>
                <w:lang w:eastAsia="zh-CN"/>
              </w:rPr>
            </w:pPr>
            <w:bookmarkStart w:id="6" w:name="heading_6"/>
            <w:r>
              <w:rPr>
                <w:rFonts w:hint="eastAsia" w:ascii="方正仿宋_GBK" w:hAnsi="方正仿宋_GBK" w:eastAsia="方正仿宋_GBK" w:cs="方正仿宋_GBK"/>
                <w:b/>
                <w:color w:val="auto"/>
                <w:sz w:val="32"/>
                <w:szCs w:val="32"/>
              </w:rPr>
              <w:t>（五）平台融合路径设计</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3190" w:type="dxa"/>
            <w:vAlign w:val="top"/>
          </w:tcPr>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auto"/>
                <w:sz w:val="28"/>
                <w:szCs w:val="28"/>
              </w:rPr>
            </w:pPr>
          </w:p>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auto"/>
                <w:sz w:val="28"/>
                <w:szCs w:val="28"/>
              </w:rPr>
            </w:pPr>
            <w:r>
              <w:rPr>
                <w:rFonts w:hint="eastAsia" w:ascii="楷体" w:hAnsi="楷体" w:eastAsia="楷体" w:cs="楷体"/>
                <w:color w:val="auto"/>
                <w:sz w:val="28"/>
                <w:szCs w:val="28"/>
              </w:rPr>
              <w:t>平台资源</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工具选用</w:t>
            </w:r>
          </w:p>
        </w:tc>
        <w:tc>
          <w:tcPr>
            <w:tcW w:w="6001" w:type="dxa"/>
            <w:vAlign w:val="top"/>
          </w:tcPr>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FF0000"/>
                <w:sz w:val="28"/>
                <w:szCs w:val="28"/>
                <w:lang w:eastAsia="zh-CN"/>
              </w:rPr>
            </w:pP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rPr>
              <w:t>资源/工具选用需精准匹配教学重难点，避免堆砌无关资源</w:t>
            </w:r>
            <w:r>
              <w:rPr>
                <w:rFonts w:hint="eastAsia" w:ascii="楷体" w:hAnsi="楷体" w:eastAsia="楷体" w:cs="楷体"/>
                <w:color w:val="FF000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jc w:val="left"/>
              <w:textAlignment w:val="auto"/>
              <w:outlineLvl w:val="2"/>
              <w:rPr>
                <w:rFonts w:hint="eastAsia" w:ascii="楷体" w:hAnsi="楷体" w:eastAsia="楷体" w:cs="楷体"/>
                <w:color w:val="FF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190" w:type="dxa"/>
            <w:vAlign w:val="top"/>
          </w:tcPr>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auto"/>
                <w:sz w:val="28"/>
                <w:szCs w:val="28"/>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auto"/>
                <w:sz w:val="28"/>
                <w:szCs w:val="28"/>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auto"/>
                <w:sz w:val="28"/>
                <w:szCs w:val="28"/>
              </w:rPr>
            </w:pPr>
            <w:r>
              <w:rPr>
                <w:rFonts w:hint="eastAsia" w:ascii="楷体" w:hAnsi="楷体" w:eastAsia="楷体" w:cs="楷体"/>
                <w:color w:val="auto"/>
                <w:sz w:val="28"/>
                <w:szCs w:val="28"/>
              </w:rPr>
              <w:t>衔接逻辑（资源→工具→场景）</w:t>
            </w: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auto"/>
                <w:sz w:val="28"/>
                <w:szCs w:val="28"/>
                <w:lang w:eastAsia="zh-CN"/>
              </w:rPr>
            </w:pPr>
          </w:p>
        </w:tc>
        <w:tc>
          <w:tcPr>
            <w:tcW w:w="6001" w:type="dxa"/>
            <w:vAlign w:val="top"/>
          </w:tcPr>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可附简单流程图（文字或图形均可），让评审直观理解融合路径</w:t>
            </w: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p>
            <w:pPr>
              <w:keepNext w:val="0"/>
              <w:keepLines w:val="0"/>
              <w:pageBreakBefore w:val="0"/>
              <w:widowControl w:val="0"/>
              <w:kinsoku/>
              <w:wordWrap/>
              <w:overflowPunct/>
              <w:topLinePunct w:val="0"/>
              <w:autoSpaceDE/>
              <w:autoSpaceDN/>
              <w:bidi w:val="0"/>
              <w:spacing w:line="320" w:lineRule="exact"/>
              <w:ind w:left="0"/>
              <w:jc w:val="left"/>
              <w:textAlignment w:val="auto"/>
              <w:outlineLvl w:val="2"/>
              <w:rPr>
                <w:rFonts w:hint="eastAsia" w:ascii="楷体" w:hAnsi="楷体" w:eastAsia="楷体" w:cs="楷体"/>
                <w:color w:val="FF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191" w:type="dxa"/>
            <w:gridSpan w:val="2"/>
            <w:vAlign w:val="top"/>
          </w:tcPr>
          <w:p>
            <w:pPr>
              <w:numPr>
                <w:ilvl w:val="0"/>
                <w:numId w:val="0"/>
              </w:numPr>
              <w:jc w:val="both"/>
              <w:rPr>
                <w:rFonts w:hint="eastAsia" w:ascii="楷体" w:hAnsi="楷体" w:eastAsia="楷体" w:cs="楷体"/>
                <w:color w:val="FF0000"/>
                <w:sz w:val="28"/>
                <w:szCs w:val="28"/>
                <w:lang w:eastAsia="zh-CN"/>
              </w:rPr>
            </w:pPr>
            <w:bookmarkStart w:id="7" w:name="heading_7"/>
            <w:r>
              <w:rPr>
                <w:rFonts w:hint="eastAsia" w:ascii="方正仿宋_GBK" w:hAnsi="方正仿宋_GBK" w:eastAsia="方正仿宋_GBK" w:cs="方正仿宋_GBK"/>
                <w:b/>
                <w:color w:val="auto"/>
                <w:sz w:val="32"/>
                <w:szCs w:val="32"/>
              </w:rPr>
              <w:t>（六）教学过程设计</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trPr>
        <w:tc>
          <w:tcPr>
            <w:tcW w:w="9191" w:type="dxa"/>
            <w:gridSpan w:val="2"/>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8" w:hRule="atLeast"/>
        </w:trPr>
        <w:tc>
          <w:tcPr>
            <w:tcW w:w="9191" w:type="dxa"/>
            <w:gridSpan w:val="2"/>
            <w:vAlign w:val="top"/>
          </w:tcPr>
          <w:p>
            <w:pPr>
              <w:numPr>
                <w:ilvl w:val="0"/>
                <w:numId w:val="1"/>
              </w:numPr>
              <w:spacing w:before="300" w:after="120" w:line="288" w:lineRule="auto"/>
              <w:ind w:left="0"/>
              <w:jc w:val="left"/>
              <w:outlineLvl w:val="2"/>
              <w:rPr>
                <w:rFonts w:hint="eastAsia" w:ascii="楷体" w:hAnsi="楷体" w:eastAsia="楷体" w:cs="楷体"/>
                <w:b/>
                <w:color w:val="auto"/>
                <w:sz w:val="36"/>
                <w:szCs w:val="28"/>
              </w:rPr>
            </w:pPr>
            <w:bookmarkStart w:id="8" w:name="heading_8"/>
            <w:r>
              <w:rPr>
                <w:rFonts w:hint="eastAsia" w:ascii="楷体" w:hAnsi="楷体" w:eastAsia="楷体" w:cs="楷体"/>
                <w:b/>
                <w:color w:val="auto"/>
                <w:sz w:val="36"/>
                <w:szCs w:val="28"/>
              </w:rPr>
              <w:t>创新点说明</w:t>
            </w:r>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r>
              <w:rPr>
                <w:rFonts w:hint="eastAsia" w:ascii="楷体" w:hAnsi="楷体" w:eastAsia="楷体" w:cs="楷体"/>
                <w:color w:val="FF0000"/>
                <w:sz w:val="28"/>
                <w:szCs w:val="28"/>
              </w:rPr>
              <w:t>填写说明：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r>
              <w:rPr>
                <w:rFonts w:hint="eastAsia" w:ascii="楷体" w:hAnsi="楷体" w:eastAsia="楷体" w:cs="楷体"/>
                <w:color w:val="FF0000"/>
                <w:sz w:val="28"/>
                <w:szCs w:val="28"/>
              </w:rPr>
              <w:t>创新点需紧扣“平台融合”，避免脱离平台谈“教学方法创新”；</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r>
              <w:rPr>
                <w:rFonts w:hint="eastAsia" w:ascii="楷体" w:hAnsi="楷体" w:eastAsia="楷体" w:cs="楷体"/>
                <w:color w:val="FF0000"/>
                <w:sz w:val="28"/>
                <w:szCs w:val="28"/>
              </w:rPr>
              <w:t>需突出“可推广性”，符合评选标准中“无技术堆砌、可复制推广”的要求。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line="320" w:lineRule="exact"/>
              <w:jc w:val="left"/>
              <w:textAlignment w:val="auto"/>
              <w:rPr>
                <w:rFonts w:hint="eastAsia" w:ascii="楷体" w:hAnsi="楷体" w:eastAsia="楷体" w:cs="楷体"/>
                <w:color w:val="FF0000"/>
                <w:sz w:val="28"/>
                <w:szCs w:val="28"/>
                <w:lang w:val="en-US" w:eastAsia="zh-CN"/>
              </w:rPr>
            </w:pPr>
          </w:p>
        </w:tc>
      </w:tr>
    </w:tbl>
    <w:p>
      <w:pPr>
        <w:spacing w:before="320" w:after="120" w:line="288" w:lineRule="auto"/>
        <w:ind w:left="0"/>
        <w:jc w:val="both"/>
        <w:outlineLvl w:val="1"/>
        <w:rPr>
          <w:rFonts w:hint="eastAsia" w:ascii="方正黑体_GBK" w:hAnsi="方正黑体_GBK" w:eastAsia="方正黑体_GBK" w:cs="方正黑体_GBK"/>
          <w:b w:val="0"/>
          <w:bCs/>
          <w:sz w:val="36"/>
          <w:szCs w:val="36"/>
        </w:rPr>
      </w:pPr>
      <w:bookmarkStart w:id="9" w:name="heading_14"/>
      <w:r>
        <w:rPr>
          <w:rFonts w:hint="eastAsia" w:ascii="方正黑体_GBK" w:hAnsi="方正黑体_GBK" w:eastAsia="方正黑体_GBK" w:cs="方正黑体_GBK"/>
          <w:b w:val="0"/>
          <w:bCs/>
          <w:color w:val="auto"/>
          <w:sz w:val="36"/>
          <w:szCs w:val="36"/>
          <w:lang w:eastAsia="zh-CN"/>
        </w:rPr>
        <w:t>二</w:t>
      </w:r>
      <w:r>
        <w:rPr>
          <w:rFonts w:hint="eastAsia" w:ascii="方正黑体_GBK" w:hAnsi="方正黑体_GBK" w:eastAsia="方正黑体_GBK" w:cs="方正黑体_GBK"/>
          <w:b w:val="0"/>
          <w:bCs/>
          <w:color w:val="auto"/>
          <w:sz w:val="36"/>
          <w:szCs w:val="36"/>
        </w:rPr>
        <w:t>、教学反思</w:t>
      </w:r>
      <w:bookmarkEnd w:id="9"/>
    </w:p>
    <w:tbl>
      <w:tblPr>
        <w:tblStyle w:val="7"/>
        <w:tblW w:w="9267" w:type="dxa"/>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1"/>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267" w:type="dxa"/>
            <w:gridSpan w:val="2"/>
            <w:vAlign w:val="top"/>
          </w:tcPr>
          <w:p>
            <w:pPr>
              <w:spacing w:before="300" w:after="120" w:line="288" w:lineRule="auto"/>
              <w:ind w:left="0"/>
              <w:jc w:val="left"/>
              <w:outlineLvl w:val="2"/>
              <w:rPr>
                <w:rFonts w:hint="eastAsia" w:ascii="楷体" w:hAnsi="楷体" w:eastAsia="楷体" w:cs="楷体"/>
                <w:color w:val="FF0000"/>
                <w:sz w:val="28"/>
                <w:szCs w:val="28"/>
                <w:lang w:val="en-US" w:eastAsia="zh-CN"/>
              </w:rPr>
            </w:pPr>
            <w:bookmarkStart w:id="10" w:name="heading_15"/>
            <w:r>
              <w:rPr>
                <w:rFonts w:hint="eastAsia" w:ascii="楷体" w:hAnsi="楷体" w:eastAsia="楷体" w:cs="楷体"/>
                <w:b/>
                <w:color w:val="auto"/>
                <w:sz w:val="36"/>
                <w:szCs w:val="28"/>
              </w:rPr>
              <w:t>（一）平台融合应用亮点</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trPr>
        <w:tc>
          <w:tcPr>
            <w:tcW w:w="9267" w:type="dxa"/>
            <w:gridSpan w:val="2"/>
            <w:vAlign w:val="top"/>
          </w:tcPr>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p>
            <w:pPr>
              <w:numPr>
                <w:ilvl w:val="0"/>
                <w:numId w:val="0"/>
              </w:numPr>
              <w:spacing w:before="120" w:after="120" w:line="288" w:lineRule="auto"/>
              <w:jc w:val="left"/>
              <w:rPr>
                <w:rFonts w:hint="eastAsia" w:ascii="楷体" w:hAnsi="楷体" w:eastAsia="楷体" w:cs="楷体"/>
                <w:color w:val="FF000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267" w:type="dxa"/>
            <w:gridSpan w:val="2"/>
            <w:vAlign w:val="top"/>
          </w:tcPr>
          <w:p>
            <w:pPr>
              <w:spacing w:before="300" w:after="120" w:line="288" w:lineRule="auto"/>
              <w:ind w:left="0"/>
              <w:jc w:val="left"/>
              <w:outlineLvl w:val="2"/>
              <w:rPr>
                <w:rFonts w:hint="default" w:ascii="楷体" w:hAnsi="楷体" w:eastAsia="楷体" w:cs="楷体"/>
                <w:color w:val="FF0000"/>
                <w:sz w:val="28"/>
                <w:szCs w:val="28"/>
                <w:lang w:val="en-US" w:eastAsia="zh-CN"/>
              </w:rPr>
            </w:pPr>
            <w:bookmarkStart w:id="11" w:name="heading_16"/>
            <w:r>
              <w:rPr>
                <w:rFonts w:hint="eastAsia" w:ascii="楷体" w:hAnsi="楷体" w:eastAsia="楷体" w:cs="楷体"/>
                <w:b/>
                <w:color w:val="auto"/>
                <w:sz w:val="36"/>
                <w:szCs w:val="28"/>
              </w:rPr>
              <w:t>（二）存在问题</w:t>
            </w:r>
            <w:bookmarkEnd w:id="11"/>
            <w:r>
              <w:rPr>
                <w:rFonts w:hint="eastAsia" w:ascii="楷体" w:hAnsi="楷体" w:eastAsia="楷体" w:cs="楷体"/>
                <w:b/>
                <w:color w:val="auto"/>
                <w:sz w:val="36"/>
                <w:szCs w:val="28"/>
                <w:lang w:val="en-US" w:eastAsia="zh-CN"/>
              </w:rPr>
              <w:t>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7" w:hRule="atLeast"/>
        </w:trPr>
        <w:tc>
          <w:tcPr>
            <w:tcW w:w="3031" w:type="dxa"/>
            <w:vAlign w:val="top"/>
          </w:tcPr>
          <w:p>
            <w:pPr>
              <w:numPr>
                <w:ilvl w:val="0"/>
                <w:numId w:val="0"/>
              </w:numPr>
              <w:spacing w:before="120" w:after="120" w:line="288" w:lineRule="auto"/>
              <w:ind w:firstLine="560" w:firstLineChars="200"/>
              <w:jc w:val="both"/>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存在问题</w:t>
            </w:r>
          </w:p>
          <w:p>
            <w:pPr>
              <w:numPr>
                <w:ilvl w:val="0"/>
                <w:numId w:val="0"/>
              </w:numPr>
              <w:spacing w:before="120" w:after="120" w:line="288" w:lineRule="auto"/>
              <w:ind w:firstLine="560" w:firstLineChars="200"/>
              <w:jc w:val="both"/>
              <w:rPr>
                <w:rFonts w:hint="eastAsia" w:ascii="楷体" w:hAnsi="楷体" w:eastAsia="楷体" w:cs="楷体"/>
                <w:color w:val="auto"/>
                <w:sz w:val="28"/>
                <w:szCs w:val="28"/>
                <w:lang w:val="en-US" w:eastAsia="zh-CN"/>
              </w:rPr>
            </w:pPr>
          </w:p>
          <w:p>
            <w:pPr>
              <w:numPr>
                <w:ilvl w:val="0"/>
                <w:numId w:val="0"/>
              </w:numPr>
              <w:spacing w:before="120" w:after="120" w:line="288" w:lineRule="auto"/>
              <w:ind w:firstLine="560" w:firstLineChars="200"/>
              <w:jc w:val="both"/>
              <w:rPr>
                <w:rFonts w:hint="eastAsia" w:ascii="楷体" w:hAnsi="楷体" w:eastAsia="楷体" w:cs="楷体"/>
                <w:color w:val="auto"/>
                <w:sz w:val="28"/>
                <w:szCs w:val="28"/>
                <w:lang w:val="en-US" w:eastAsia="zh-CN"/>
              </w:rPr>
            </w:pPr>
          </w:p>
          <w:p>
            <w:pPr>
              <w:numPr>
                <w:ilvl w:val="0"/>
                <w:numId w:val="0"/>
              </w:numPr>
              <w:spacing w:before="120" w:after="120" w:line="288" w:lineRule="auto"/>
              <w:ind w:firstLine="560" w:firstLineChars="200"/>
              <w:jc w:val="both"/>
              <w:rPr>
                <w:rFonts w:hint="eastAsia" w:ascii="楷体" w:hAnsi="楷体" w:eastAsia="楷体" w:cs="楷体"/>
                <w:color w:val="auto"/>
                <w:sz w:val="28"/>
                <w:szCs w:val="28"/>
                <w:lang w:val="en-US" w:eastAsia="zh-CN"/>
              </w:rPr>
            </w:pPr>
          </w:p>
        </w:tc>
        <w:tc>
          <w:tcPr>
            <w:tcW w:w="6236" w:type="dxa"/>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trPr>
        <w:tc>
          <w:tcPr>
            <w:tcW w:w="3031" w:type="dxa"/>
            <w:vAlign w:val="top"/>
          </w:tcPr>
          <w:p>
            <w:pPr>
              <w:numPr>
                <w:ilvl w:val="0"/>
                <w:numId w:val="0"/>
              </w:numPr>
              <w:spacing w:before="120" w:after="120" w:line="288" w:lineRule="auto"/>
              <w:jc w:val="center"/>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改进措施</w:t>
            </w:r>
          </w:p>
        </w:tc>
        <w:tc>
          <w:tcPr>
            <w:tcW w:w="6236" w:type="dxa"/>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20" w:after="120" w:line="280" w:lineRule="exact"/>
              <w:jc w:val="left"/>
              <w:textAlignment w:val="auto"/>
              <w:rPr>
                <w:rFonts w:hint="eastAsia" w:ascii="楷体" w:hAnsi="楷体" w:eastAsia="楷体" w:cs="楷体"/>
                <w:color w:val="FF0000"/>
                <w:sz w:val="28"/>
                <w:szCs w:val="28"/>
              </w:rPr>
            </w:pPr>
          </w:p>
        </w:tc>
      </w:tr>
    </w:tbl>
    <w:p>
      <w:pPr>
        <w:spacing w:before="320" w:after="120" w:line="288" w:lineRule="auto"/>
        <w:jc w:val="both"/>
        <w:outlineLvl w:val="1"/>
        <w:rPr>
          <w:rFonts w:hint="eastAsia" w:ascii="方正黑体_GBK" w:hAnsi="方正黑体_GBK" w:eastAsia="方正黑体_GBK" w:cs="方正黑体_GBK"/>
          <w:b w:val="0"/>
          <w:bCs/>
          <w:color w:val="auto"/>
          <w:sz w:val="36"/>
          <w:szCs w:val="36"/>
        </w:rPr>
      </w:pPr>
      <w:bookmarkStart w:id="12" w:name="heading_19"/>
      <w:r>
        <w:rPr>
          <w:rFonts w:hint="eastAsia" w:ascii="方正黑体_GBK" w:hAnsi="方正黑体_GBK" w:eastAsia="方正黑体_GBK" w:cs="方正黑体_GBK"/>
          <w:b w:val="0"/>
          <w:bCs/>
          <w:color w:val="auto"/>
          <w:sz w:val="36"/>
          <w:szCs w:val="36"/>
          <w:lang w:eastAsia="zh-CN"/>
        </w:rPr>
        <w:t>三</w:t>
      </w:r>
      <w:r>
        <w:rPr>
          <w:rFonts w:hint="eastAsia" w:ascii="方正黑体_GBK" w:hAnsi="方正黑体_GBK" w:eastAsia="方正黑体_GBK" w:cs="方正黑体_GBK"/>
          <w:b w:val="0"/>
          <w:bCs/>
          <w:color w:val="auto"/>
          <w:sz w:val="36"/>
          <w:szCs w:val="36"/>
        </w:rPr>
        <w:t>、成效说明</w:t>
      </w:r>
      <w:bookmarkEnd w:id="12"/>
    </w:p>
    <w:tbl>
      <w:tblPr>
        <w:tblStyle w:val="7"/>
        <w:tblpPr w:leftFromText="180" w:rightFromText="180" w:vertAnchor="text" w:horzAnchor="page" w:tblpX="1303" w:tblpY="107"/>
        <w:tblOverlap w:val="never"/>
        <w:tblW w:w="9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7" w:hRule="atLeast"/>
        </w:trPr>
        <w:tc>
          <w:tcPr>
            <w:tcW w:w="9267" w:type="dxa"/>
            <w:vAlign w:val="top"/>
          </w:tcPr>
          <w:p>
            <w:pPr>
              <w:spacing w:before="300" w:after="120" w:line="288" w:lineRule="auto"/>
              <w:jc w:val="left"/>
              <w:outlineLvl w:val="2"/>
              <w:rPr>
                <w:rFonts w:hint="eastAsia" w:ascii="楷体" w:hAnsi="楷体" w:eastAsia="楷体" w:cs="楷体"/>
                <w:b/>
                <w:color w:val="auto"/>
                <w:sz w:val="36"/>
                <w:szCs w:val="28"/>
              </w:rPr>
            </w:pPr>
            <w:bookmarkStart w:id="13" w:name="heading_20"/>
            <w:r>
              <w:rPr>
                <w:rFonts w:hint="eastAsia" w:ascii="楷体" w:hAnsi="楷体" w:eastAsia="楷体" w:cs="楷体"/>
                <w:color w:val="FF0000"/>
                <w:sz w:val="28"/>
                <w:szCs w:val="28"/>
                <w:lang w:eastAsia="zh-CN"/>
              </w:rPr>
              <w:t>填表说明：基于平台应用数据，可从知识掌握、学生参与度、作业完成情况等方面进行说明。</w:t>
            </w:r>
            <w:r>
              <w:rPr>
                <w:rFonts w:hint="eastAsia" w:ascii="楷体" w:hAnsi="楷体" w:eastAsia="楷体" w:cs="楷体"/>
                <w:color w:val="FF0000"/>
                <w:sz w:val="28"/>
                <w:szCs w:val="28"/>
                <w:lang w:val="en-US" w:eastAsia="zh-CN"/>
              </w:rPr>
              <w:t>可结合学生访谈数据填写</w:t>
            </w:r>
            <w:r>
              <w:rPr>
                <w:rFonts w:hint="eastAsia" w:ascii="楷体" w:hAnsi="楷体" w:eastAsia="楷体" w:cs="楷体"/>
                <w:color w:val="FF0000"/>
                <w:sz w:val="28"/>
                <w:szCs w:val="28"/>
              </w:rPr>
              <w:t>，</w:t>
            </w:r>
            <w:r>
              <w:rPr>
                <w:rFonts w:hint="eastAsia" w:ascii="楷体" w:hAnsi="楷体" w:eastAsia="楷体" w:cs="楷体"/>
                <w:color w:val="FF0000"/>
                <w:sz w:val="28"/>
                <w:szCs w:val="28"/>
                <w:lang w:eastAsia="zh-CN"/>
              </w:rPr>
              <w:t>也可</w:t>
            </w:r>
            <w:r>
              <w:rPr>
                <w:rFonts w:hint="eastAsia" w:ascii="楷体" w:hAnsi="楷体" w:eastAsia="楷体" w:cs="楷体"/>
                <w:color w:val="FF0000"/>
                <w:sz w:val="28"/>
                <w:szCs w:val="28"/>
              </w:rPr>
              <w:t>结合教学实际描述，避免空泛的“提升能力”“优化教学”表述。</w:t>
            </w:r>
            <w:bookmarkEnd w:id="13"/>
          </w:p>
        </w:tc>
      </w:tr>
    </w:tbl>
    <w:p/>
    <w:bookmarkEnd w:id="2"/>
    <w:p>
      <w:pPr>
        <w:jc w:val="center"/>
      </w:pPr>
      <w:r>
        <w:rPr>
          <w:rFonts w:hint="eastAsia" w:ascii="楷体" w:hAnsi="楷体" w:eastAsia="楷体" w:cs="楷体"/>
          <w:b w:val="0"/>
          <w:bCs/>
          <w:color w:val="0000FF"/>
          <w:sz w:val="24"/>
          <w:szCs w:val="18"/>
          <w:lang w:val="en-US" w:eastAsia="zh-CN"/>
        </w:rPr>
        <w:t>填写说明：所有内容需填写完整不得漏项，填写时请删掉红色的说明文字。</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PingFang SC">
    <w:altName w:val="Noto Serif CJK JP"/>
    <w:panose1 w:val="020B0400000000000000"/>
    <w:charset w:val="86"/>
    <w:family w:val="auto"/>
    <w:pitch w:val="default"/>
    <w:sig w:usb0="00000000" w:usb1="00000000" w:usb2="00000017" w:usb3="00000000" w:csb0="00040001" w:csb1="00000000"/>
  </w:font>
  <w:font w:name="方正小标宋简体">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Noto Serif CJK JP">
    <w:panose1 w:val="020204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349"/>
      <w:rPr>
        <w:rFonts w:ascii="Arial" w:hAnsi="Arial" w:eastAsia="Arial" w:cs="Arial"/>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AC06"/>
    <w:multiLevelType w:val="singleLevel"/>
    <w:tmpl w:val="DFFEAC06"/>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false"/>
  <w:bordersDoNotSurroundFooter w:val="false"/>
  <w:documentProtection w:enforcement="0"/>
  <w:defaultTabStop w:val="420"/>
  <w:evenAndOddHeaders w:val="true"/>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52697"/>
    <w:rsid w:val="00125EBD"/>
    <w:rsid w:val="003F5F2A"/>
    <w:rsid w:val="00665BAD"/>
    <w:rsid w:val="00863B59"/>
    <w:rsid w:val="009049D8"/>
    <w:rsid w:val="00C55A7D"/>
    <w:rsid w:val="00D40D69"/>
    <w:rsid w:val="00EA7039"/>
    <w:rsid w:val="014B08FF"/>
    <w:rsid w:val="01BF5575"/>
    <w:rsid w:val="01C36075"/>
    <w:rsid w:val="02BA203E"/>
    <w:rsid w:val="030B6598"/>
    <w:rsid w:val="035C5045"/>
    <w:rsid w:val="03697FDD"/>
    <w:rsid w:val="0432168D"/>
    <w:rsid w:val="043F4FB4"/>
    <w:rsid w:val="04877251"/>
    <w:rsid w:val="04E84DE3"/>
    <w:rsid w:val="04F82B4C"/>
    <w:rsid w:val="05591ECA"/>
    <w:rsid w:val="057B5435"/>
    <w:rsid w:val="06047FBB"/>
    <w:rsid w:val="061E7A2D"/>
    <w:rsid w:val="06350552"/>
    <w:rsid w:val="063D3F02"/>
    <w:rsid w:val="0653552B"/>
    <w:rsid w:val="0654247F"/>
    <w:rsid w:val="07276B5A"/>
    <w:rsid w:val="072916E2"/>
    <w:rsid w:val="07481B68"/>
    <w:rsid w:val="07F379B4"/>
    <w:rsid w:val="09153CCC"/>
    <w:rsid w:val="094E5430"/>
    <w:rsid w:val="097D1872"/>
    <w:rsid w:val="09AF5ECF"/>
    <w:rsid w:val="09B07E99"/>
    <w:rsid w:val="0A344626"/>
    <w:rsid w:val="0A996ABB"/>
    <w:rsid w:val="0AFC15E8"/>
    <w:rsid w:val="0B0A131E"/>
    <w:rsid w:val="0B1701D0"/>
    <w:rsid w:val="0CD45C4C"/>
    <w:rsid w:val="0CFD18C1"/>
    <w:rsid w:val="0D1549A0"/>
    <w:rsid w:val="0D5549B0"/>
    <w:rsid w:val="0DDF6F9F"/>
    <w:rsid w:val="0DED346A"/>
    <w:rsid w:val="0E56100F"/>
    <w:rsid w:val="0E5B6625"/>
    <w:rsid w:val="0E98626B"/>
    <w:rsid w:val="0F1A028E"/>
    <w:rsid w:val="0F954AEB"/>
    <w:rsid w:val="0FB9E041"/>
    <w:rsid w:val="0FCE2E27"/>
    <w:rsid w:val="0FFA560D"/>
    <w:rsid w:val="101747CE"/>
    <w:rsid w:val="104F21BA"/>
    <w:rsid w:val="10501A8E"/>
    <w:rsid w:val="10611EED"/>
    <w:rsid w:val="10833C11"/>
    <w:rsid w:val="10A96C25"/>
    <w:rsid w:val="10B9581F"/>
    <w:rsid w:val="10EC418A"/>
    <w:rsid w:val="11904838"/>
    <w:rsid w:val="119836EC"/>
    <w:rsid w:val="11C20769"/>
    <w:rsid w:val="122D70C1"/>
    <w:rsid w:val="129E53A0"/>
    <w:rsid w:val="12AF1625"/>
    <w:rsid w:val="12CD73C6"/>
    <w:rsid w:val="12E7492B"/>
    <w:rsid w:val="138B2821"/>
    <w:rsid w:val="13E72709"/>
    <w:rsid w:val="141D25CF"/>
    <w:rsid w:val="14BC5944"/>
    <w:rsid w:val="15041339"/>
    <w:rsid w:val="155B6F0B"/>
    <w:rsid w:val="15C26F8A"/>
    <w:rsid w:val="17832749"/>
    <w:rsid w:val="184E0FA9"/>
    <w:rsid w:val="18702CCD"/>
    <w:rsid w:val="188E3A9B"/>
    <w:rsid w:val="19193365"/>
    <w:rsid w:val="1954439D"/>
    <w:rsid w:val="19947DB1"/>
    <w:rsid w:val="1A085187"/>
    <w:rsid w:val="1AC15A62"/>
    <w:rsid w:val="1B217AEF"/>
    <w:rsid w:val="1B343090"/>
    <w:rsid w:val="1B437B20"/>
    <w:rsid w:val="1B7E1BA5"/>
    <w:rsid w:val="1B912FF3"/>
    <w:rsid w:val="1BF27EB8"/>
    <w:rsid w:val="1C085913"/>
    <w:rsid w:val="1CB6582C"/>
    <w:rsid w:val="1D0E0D07"/>
    <w:rsid w:val="1D692E97"/>
    <w:rsid w:val="1DE64AD2"/>
    <w:rsid w:val="1DFD1DDE"/>
    <w:rsid w:val="1DFFB817"/>
    <w:rsid w:val="1E9447DF"/>
    <w:rsid w:val="1EBA2EF4"/>
    <w:rsid w:val="1EBD7842"/>
    <w:rsid w:val="1ED41ADC"/>
    <w:rsid w:val="1F15637C"/>
    <w:rsid w:val="1F1620F4"/>
    <w:rsid w:val="1F5439BD"/>
    <w:rsid w:val="1FE16BA6"/>
    <w:rsid w:val="1FF40688"/>
    <w:rsid w:val="1FFEA87A"/>
    <w:rsid w:val="200A081E"/>
    <w:rsid w:val="20916BB4"/>
    <w:rsid w:val="20FC2CB4"/>
    <w:rsid w:val="21030E76"/>
    <w:rsid w:val="210C7246"/>
    <w:rsid w:val="221855EF"/>
    <w:rsid w:val="22600DFE"/>
    <w:rsid w:val="227D5726"/>
    <w:rsid w:val="23221AF6"/>
    <w:rsid w:val="236E24FF"/>
    <w:rsid w:val="237DDB5A"/>
    <w:rsid w:val="237F334E"/>
    <w:rsid w:val="23BF3B8A"/>
    <w:rsid w:val="24107A5A"/>
    <w:rsid w:val="2419690F"/>
    <w:rsid w:val="247A7590"/>
    <w:rsid w:val="248D4C07"/>
    <w:rsid w:val="249146F7"/>
    <w:rsid w:val="251E1D03"/>
    <w:rsid w:val="251F7F55"/>
    <w:rsid w:val="253A3325"/>
    <w:rsid w:val="254279E5"/>
    <w:rsid w:val="25706A02"/>
    <w:rsid w:val="25CE50C9"/>
    <w:rsid w:val="25FC0296"/>
    <w:rsid w:val="2630419C"/>
    <w:rsid w:val="26396DF4"/>
    <w:rsid w:val="267918E7"/>
    <w:rsid w:val="27221F7E"/>
    <w:rsid w:val="274131C4"/>
    <w:rsid w:val="277D0F63"/>
    <w:rsid w:val="27C546B8"/>
    <w:rsid w:val="27DD7278"/>
    <w:rsid w:val="289E0DA1"/>
    <w:rsid w:val="28AC5FA3"/>
    <w:rsid w:val="28D040CB"/>
    <w:rsid w:val="29C868AD"/>
    <w:rsid w:val="29CC6A2D"/>
    <w:rsid w:val="2A1F27A5"/>
    <w:rsid w:val="2A3F15E7"/>
    <w:rsid w:val="2A5E5246"/>
    <w:rsid w:val="2ADA66CC"/>
    <w:rsid w:val="2AE337D3"/>
    <w:rsid w:val="2B073965"/>
    <w:rsid w:val="2B683CD8"/>
    <w:rsid w:val="2B6A1DAB"/>
    <w:rsid w:val="2BF52D96"/>
    <w:rsid w:val="2C297706"/>
    <w:rsid w:val="2C5129BE"/>
    <w:rsid w:val="2CC633AC"/>
    <w:rsid w:val="2DDE305F"/>
    <w:rsid w:val="2E9A689E"/>
    <w:rsid w:val="2F087CAC"/>
    <w:rsid w:val="2F2A282C"/>
    <w:rsid w:val="2F454A5C"/>
    <w:rsid w:val="2F663BE6"/>
    <w:rsid w:val="2F6E35CB"/>
    <w:rsid w:val="2F896228"/>
    <w:rsid w:val="304B42F4"/>
    <w:rsid w:val="304F147C"/>
    <w:rsid w:val="309C4B4F"/>
    <w:rsid w:val="30F06C49"/>
    <w:rsid w:val="31D31D86"/>
    <w:rsid w:val="31EFEEB7"/>
    <w:rsid w:val="32395468"/>
    <w:rsid w:val="32D85E76"/>
    <w:rsid w:val="3310712F"/>
    <w:rsid w:val="337C2A16"/>
    <w:rsid w:val="33A45AC9"/>
    <w:rsid w:val="33C41BEC"/>
    <w:rsid w:val="33CA3782"/>
    <w:rsid w:val="33EE3ACD"/>
    <w:rsid w:val="34943D90"/>
    <w:rsid w:val="34BA16AF"/>
    <w:rsid w:val="354B26A0"/>
    <w:rsid w:val="35521C81"/>
    <w:rsid w:val="355F614C"/>
    <w:rsid w:val="357D3865"/>
    <w:rsid w:val="35A40002"/>
    <w:rsid w:val="35F22437"/>
    <w:rsid w:val="36C26992"/>
    <w:rsid w:val="36C910C5"/>
    <w:rsid w:val="36F40B16"/>
    <w:rsid w:val="36F76C67"/>
    <w:rsid w:val="37127DB1"/>
    <w:rsid w:val="37AF61C9"/>
    <w:rsid w:val="37CF0E65"/>
    <w:rsid w:val="38033706"/>
    <w:rsid w:val="38D8249D"/>
    <w:rsid w:val="39A24859"/>
    <w:rsid w:val="3A687850"/>
    <w:rsid w:val="3A7D2151"/>
    <w:rsid w:val="3B003F2D"/>
    <w:rsid w:val="3B406032"/>
    <w:rsid w:val="3B633966"/>
    <w:rsid w:val="3B71A69B"/>
    <w:rsid w:val="3B7D1D9A"/>
    <w:rsid w:val="3BC46D08"/>
    <w:rsid w:val="3BF718E9"/>
    <w:rsid w:val="3CBF2B41"/>
    <w:rsid w:val="3CD42DC9"/>
    <w:rsid w:val="3CEF152A"/>
    <w:rsid w:val="3D7B2612"/>
    <w:rsid w:val="3DBE3D3A"/>
    <w:rsid w:val="3DDA5B32"/>
    <w:rsid w:val="3E410AE4"/>
    <w:rsid w:val="3E500D27"/>
    <w:rsid w:val="3E6F0A70"/>
    <w:rsid w:val="3E7D3052"/>
    <w:rsid w:val="3E8D5AD7"/>
    <w:rsid w:val="3EFA3AD2"/>
    <w:rsid w:val="3F0044FB"/>
    <w:rsid w:val="3F203E04"/>
    <w:rsid w:val="3F3C78CA"/>
    <w:rsid w:val="3F696545"/>
    <w:rsid w:val="3F7F23D0"/>
    <w:rsid w:val="3F7F52E0"/>
    <w:rsid w:val="3F9133A5"/>
    <w:rsid w:val="3FF12096"/>
    <w:rsid w:val="3FF571E6"/>
    <w:rsid w:val="3FFF2925"/>
    <w:rsid w:val="3FFF9518"/>
    <w:rsid w:val="40181D19"/>
    <w:rsid w:val="40376CC9"/>
    <w:rsid w:val="40B05AAD"/>
    <w:rsid w:val="40C941BF"/>
    <w:rsid w:val="40D43E92"/>
    <w:rsid w:val="40F167F2"/>
    <w:rsid w:val="411E6561"/>
    <w:rsid w:val="41202C33"/>
    <w:rsid w:val="413761CE"/>
    <w:rsid w:val="41591116"/>
    <w:rsid w:val="417E5BAB"/>
    <w:rsid w:val="42091919"/>
    <w:rsid w:val="42472441"/>
    <w:rsid w:val="426A05BC"/>
    <w:rsid w:val="42707BEA"/>
    <w:rsid w:val="42B850ED"/>
    <w:rsid w:val="42F60321"/>
    <w:rsid w:val="43340C18"/>
    <w:rsid w:val="44694DF2"/>
    <w:rsid w:val="4484797D"/>
    <w:rsid w:val="448636F5"/>
    <w:rsid w:val="44C9538F"/>
    <w:rsid w:val="44DF3E3E"/>
    <w:rsid w:val="45AD4CB1"/>
    <w:rsid w:val="45EA24AB"/>
    <w:rsid w:val="46DC3AA0"/>
    <w:rsid w:val="475E05BD"/>
    <w:rsid w:val="47635AE2"/>
    <w:rsid w:val="477F77BC"/>
    <w:rsid w:val="48050DD4"/>
    <w:rsid w:val="481B23A6"/>
    <w:rsid w:val="483D231C"/>
    <w:rsid w:val="485D29BF"/>
    <w:rsid w:val="48CC18F2"/>
    <w:rsid w:val="48E00EFA"/>
    <w:rsid w:val="492E7EB7"/>
    <w:rsid w:val="49347C99"/>
    <w:rsid w:val="494D658F"/>
    <w:rsid w:val="49AF724A"/>
    <w:rsid w:val="4A9F106C"/>
    <w:rsid w:val="4AFC64BF"/>
    <w:rsid w:val="4B2E62AA"/>
    <w:rsid w:val="4C932379"/>
    <w:rsid w:val="4CBD5B9B"/>
    <w:rsid w:val="4D181786"/>
    <w:rsid w:val="4D52373D"/>
    <w:rsid w:val="4DA22C22"/>
    <w:rsid w:val="4DB766CD"/>
    <w:rsid w:val="4E870795"/>
    <w:rsid w:val="4F067E67"/>
    <w:rsid w:val="4F302BDB"/>
    <w:rsid w:val="4F561F16"/>
    <w:rsid w:val="4F6E3703"/>
    <w:rsid w:val="4F840831"/>
    <w:rsid w:val="4FED6B39"/>
    <w:rsid w:val="503B49B6"/>
    <w:rsid w:val="50506121"/>
    <w:rsid w:val="50594525"/>
    <w:rsid w:val="506E4F7C"/>
    <w:rsid w:val="50E851F9"/>
    <w:rsid w:val="51DF2696"/>
    <w:rsid w:val="51EB103B"/>
    <w:rsid w:val="52AD4542"/>
    <w:rsid w:val="53521325"/>
    <w:rsid w:val="53536E98"/>
    <w:rsid w:val="53672943"/>
    <w:rsid w:val="53BA580E"/>
    <w:rsid w:val="54436F0C"/>
    <w:rsid w:val="54617393"/>
    <w:rsid w:val="54AF8BF4"/>
    <w:rsid w:val="54C21056"/>
    <w:rsid w:val="54F63F7F"/>
    <w:rsid w:val="556A0E01"/>
    <w:rsid w:val="55C55EAE"/>
    <w:rsid w:val="55DD1CCA"/>
    <w:rsid w:val="55F78DDA"/>
    <w:rsid w:val="55FCB272"/>
    <w:rsid w:val="561F3061"/>
    <w:rsid w:val="567C4958"/>
    <w:rsid w:val="569F2107"/>
    <w:rsid w:val="56BC5814"/>
    <w:rsid w:val="57AF2B0B"/>
    <w:rsid w:val="57CD1823"/>
    <w:rsid w:val="57D727E0"/>
    <w:rsid w:val="57D94DFC"/>
    <w:rsid w:val="57F92C7B"/>
    <w:rsid w:val="596733BB"/>
    <w:rsid w:val="596757C5"/>
    <w:rsid w:val="5A5C0D28"/>
    <w:rsid w:val="5A617FEE"/>
    <w:rsid w:val="5AF23A83"/>
    <w:rsid w:val="5B351579"/>
    <w:rsid w:val="5B765E19"/>
    <w:rsid w:val="5BD13050"/>
    <w:rsid w:val="5BEFD86E"/>
    <w:rsid w:val="5C142F77"/>
    <w:rsid w:val="5C5A1297"/>
    <w:rsid w:val="5CBDD5DC"/>
    <w:rsid w:val="5CE2303B"/>
    <w:rsid w:val="5CE90B74"/>
    <w:rsid w:val="5D1551BE"/>
    <w:rsid w:val="5D5C103F"/>
    <w:rsid w:val="5D616655"/>
    <w:rsid w:val="5D706CAF"/>
    <w:rsid w:val="5DEF2EFA"/>
    <w:rsid w:val="5DF784C4"/>
    <w:rsid w:val="5E6B30E5"/>
    <w:rsid w:val="5E6F08FE"/>
    <w:rsid w:val="5E9071F2"/>
    <w:rsid w:val="5EB638CC"/>
    <w:rsid w:val="5EBB05F2"/>
    <w:rsid w:val="5ECF0A69"/>
    <w:rsid w:val="5EEDD81B"/>
    <w:rsid w:val="5EFD4774"/>
    <w:rsid w:val="5F131BD1"/>
    <w:rsid w:val="5F2F74DC"/>
    <w:rsid w:val="5F7DABD5"/>
    <w:rsid w:val="5F7E30B6"/>
    <w:rsid w:val="5F7F15C9"/>
    <w:rsid w:val="5FBDEDF3"/>
    <w:rsid w:val="5FDFBF33"/>
    <w:rsid w:val="5FFEDCFB"/>
    <w:rsid w:val="5FFF14AD"/>
    <w:rsid w:val="5FFF1FF0"/>
    <w:rsid w:val="600D6620"/>
    <w:rsid w:val="6014175D"/>
    <w:rsid w:val="603A3F6B"/>
    <w:rsid w:val="605B55DE"/>
    <w:rsid w:val="6074044E"/>
    <w:rsid w:val="60971A96"/>
    <w:rsid w:val="60D20180"/>
    <w:rsid w:val="60E750C3"/>
    <w:rsid w:val="61251748"/>
    <w:rsid w:val="61341E2C"/>
    <w:rsid w:val="61D10897"/>
    <w:rsid w:val="61F07FA8"/>
    <w:rsid w:val="62214605"/>
    <w:rsid w:val="622D1F2A"/>
    <w:rsid w:val="62A1407A"/>
    <w:rsid w:val="638B7E4C"/>
    <w:rsid w:val="63C90AB0"/>
    <w:rsid w:val="63D336DD"/>
    <w:rsid w:val="642E4F29"/>
    <w:rsid w:val="647590BD"/>
    <w:rsid w:val="64774BAD"/>
    <w:rsid w:val="64FA277A"/>
    <w:rsid w:val="65265B43"/>
    <w:rsid w:val="65902097"/>
    <w:rsid w:val="65984860"/>
    <w:rsid w:val="65A74E21"/>
    <w:rsid w:val="661A1A97"/>
    <w:rsid w:val="66AA6977"/>
    <w:rsid w:val="66AC5B1C"/>
    <w:rsid w:val="678A0353"/>
    <w:rsid w:val="679D07CE"/>
    <w:rsid w:val="67DA5242"/>
    <w:rsid w:val="67E20393"/>
    <w:rsid w:val="68103152"/>
    <w:rsid w:val="682B1D3A"/>
    <w:rsid w:val="687F5BE1"/>
    <w:rsid w:val="68FE80E6"/>
    <w:rsid w:val="694214DE"/>
    <w:rsid w:val="69431305"/>
    <w:rsid w:val="69470DF5"/>
    <w:rsid w:val="694F747A"/>
    <w:rsid w:val="69562DE6"/>
    <w:rsid w:val="6A3D3FA6"/>
    <w:rsid w:val="6A6E24CB"/>
    <w:rsid w:val="6A7A48B2"/>
    <w:rsid w:val="6A9303CC"/>
    <w:rsid w:val="6BADC02E"/>
    <w:rsid w:val="6BDB5825"/>
    <w:rsid w:val="6C264CF2"/>
    <w:rsid w:val="6C336069"/>
    <w:rsid w:val="6C655162"/>
    <w:rsid w:val="6C9EA739"/>
    <w:rsid w:val="6D1F25AD"/>
    <w:rsid w:val="6D59784F"/>
    <w:rsid w:val="6DB8616B"/>
    <w:rsid w:val="6DEA61F3"/>
    <w:rsid w:val="6DEB8C8D"/>
    <w:rsid w:val="6DFFCEA7"/>
    <w:rsid w:val="6E1D3ED3"/>
    <w:rsid w:val="6E35C219"/>
    <w:rsid w:val="6E440737"/>
    <w:rsid w:val="6E6FD0B3"/>
    <w:rsid w:val="6E8757F0"/>
    <w:rsid w:val="6EAE5976"/>
    <w:rsid w:val="6EF6C09B"/>
    <w:rsid w:val="6F77D44C"/>
    <w:rsid w:val="6F7B4A5A"/>
    <w:rsid w:val="6F825CC0"/>
    <w:rsid w:val="6FEDCE23"/>
    <w:rsid w:val="6FFBD57A"/>
    <w:rsid w:val="6FFD045F"/>
    <w:rsid w:val="6FFF9BCB"/>
    <w:rsid w:val="70646606"/>
    <w:rsid w:val="706978A3"/>
    <w:rsid w:val="70E13973"/>
    <w:rsid w:val="70E92792"/>
    <w:rsid w:val="714C3BDE"/>
    <w:rsid w:val="71632544"/>
    <w:rsid w:val="71AF5C9F"/>
    <w:rsid w:val="71EF5B86"/>
    <w:rsid w:val="721B697B"/>
    <w:rsid w:val="72451C4A"/>
    <w:rsid w:val="724F44C1"/>
    <w:rsid w:val="73263829"/>
    <w:rsid w:val="73397A01"/>
    <w:rsid w:val="738A200A"/>
    <w:rsid w:val="73B75986"/>
    <w:rsid w:val="73D124C2"/>
    <w:rsid w:val="73F05BE5"/>
    <w:rsid w:val="73F676A0"/>
    <w:rsid w:val="73FFD689"/>
    <w:rsid w:val="741F5F50"/>
    <w:rsid w:val="742E508B"/>
    <w:rsid w:val="74724FD9"/>
    <w:rsid w:val="74B11819"/>
    <w:rsid w:val="757FEFBD"/>
    <w:rsid w:val="75DD5205"/>
    <w:rsid w:val="75DF0BBB"/>
    <w:rsid w:val="76236741"/>
    <w:rsid w:val="7657F5B4"/>
    <w:rsid w:val="766A1C7F"/>
    <w:rsid w:val="76F7719B"/>
    <w:rsid w:val="76FF5B32"/>
    <w:rsid w:val="773F135E"/>
    <w:rsid w:val="77626DFA"/>
    <w:rsid w:val="777C3AA6"/>
    <w:rsid w:val="777F9F8A"/>
    <w:rsid w:val="77D4611B"/>
    <w:rsid w:val="77EB5041"/>
    <w:rsid w:val="77F706C2"/>
    <w:rsid w:val="77FE9EFB"/>
    <w:rsid w:val="786D5A56"/>
    <w:rsid w:val="787F273E"/>
    <w:rsid w:val="78A84CE1"/>
    <w:rsid w:val="796F9F1F"/>
    <w:rsid w:val="79793735"/>
    <w:rsid w:val="79BD2A0E"/>
    <w:rsid w:val="79D085C2"/>
    <w:rsid w:val="7A0C6902"/>
    <w:rsid w:val="7A4B0019"/>
    <w:rsid w:val="7A5B64AE"/>
    <w:rsid w:val="7AAD2A82"/>
    <w:rsid w:val="7AD31875"/>
    <w:rsid w:val="7AE75F94"/>
    <w:rsid w:val="7AE804D8"/>
    <w:rsid w:val="7AFFEA74"/>
    <w:rsid w:val="7B364826"/>
    <w:rsid w:val="7B7F39C9"/>
    <w:rsid w:val="7B9A2BE7"/>
    <w:rsid w:val="7BA14395"/>
    <w:rsid w:val="7BBB4173"/>
    <w:rsid w:val="7BC40083"/>
    <w:rsid w:val="7BC41A7F"/>
    <w:rsid w:val="7BD858DD"/>
    <w:rsid w:val="7BD99563"/>
    <w:rsid w:val="7C64366B"/>
    <w:rsid w:val="7C8025FB"/>
    <w:rsid w:val="7CDDC428"/>
    <w:rsid w:val="7D16492A"/>
    <w:rsid w:val="7D1666BD"/>
    <w:rsid w:val="7D24527D"/>
    <w:rsid w:val="7D567401"/>
    <w:rsid w:val="7D577F0D"/>
    <w:rsid w:val="7D8D4E58"/>
    <w:rsid w:val="7DD115EC"/>
    <w:rsid w:val="7DD6945B"/>
    <w:rsid w:val="7DE54ADD"/>
    <w:rsid w:val="7DFA7D8C"/>
    <w:rsid w:val="7DFD5ACF"/>
    <w:rsid w:val="7E545EC0"/>
    <w:rsid w:val="7E6F504D"/>
    <w:rsid w:val="7EBE7107"/>
    <w:rsid w:val="7EC30AC6"/>
    <w:rsid w:val="7ED71852"/>
    <w:rsid w:val="7F54171E"/>
    <w:rsid w:val="7F7E5C6C"/>
    <w:rsid w:val="7F9E9E35"/>
    <w:rsid w:val="7FA50B56"/>
    <w:rsid w:val="7FDDB73A"/>
    <w:rsid w:val="7FDF9444"/>
    <w:rsid w:val="7FE9B2AE"/>
    <w:rsid w:val="7FEF5621"/>
    <w:rsid w:val="7FF15659"/>
    <w:rsid w:val="7FF9C083"/>
    <w:rsid w:val="7FFA8C68"/>
    <w:rsid w:val="7FFD0A08"/>
    <w:rsid w:val="7FFF2DF0"/>
    <w:rsid w:val="7FFF8FBC"/>
    <w:rsid w:val="8EFF935C"/>
    <w:rsid w:val="8F9E441A"/>
    <w:rsid w:val="955357AA"/>
    <w:rsid w:val="977FF1E1"/>
    <w:rsid w:val="97F33670"/>
    <w:rsid w:val="9EE5B3CC"/>
    <w:rsid w:val="9EFA047C"/>
    <w:rsid w:val="9FBD50E3"/>
    <w:rsid w:val="A79D4CEB"/>
    <w:rsid w:val="A7E9291D"/>
    <w:rsid w:val="ABF74FE0"/>
    <w:rsid w:val="ACE52CBE"/>
    <w:rsid w:val="AD756C96"/>
    <w:rsid w:val="B3BB1167"/>
    <w:rsid w:val="B3FD6947"/>
    <w:rsid w:val="B5BB0F30"/>
    <w:rsid w:val="B5EFCE81"/>
    <w:rsid w:val="B71EEDC8"/>
    <w:rsid w:val="B77E1A25"/>
    <w:rsid w:val="B7F30D9E"/>
    <w:rsid w:val="B97F92F1"/>
    <w:rsid w:val="BA1D3A8B"/>
    <w:rsid w:val="BA2E2A3A"/>
    <w:rsid w:val="BB7BCD5D"/>
    <w:rsid w:val="BBAEB4D0"/>
    <w:rsid w:val="BD8FB4B8"/>
    <w:rsid w:val="BDDFFA30"/>
    <w:rsid w:val="BDEB3FBC"/>
    <w:rsid w:val="BDFF1E7F"/>
    <w:rsid w:val="BEADB7A3"/>
    <w:rsid w:val="BF7D42D2"/>
    <w:rsid w:val="CFBEB467"/>
    <w:rsid w:val="CFFE0A02"/>
    <w:rsid w:val="D7E76D8D"/>
    <w:rsid w:val="DBFAA58F"/>
    <w:rsid w:val="DBFF0EC7"/>
    <w:rsid w:val="DE8FA1E0"/>
    <w:rsid w:val="DEB787CD"/>
    <w:rsid w:val="DEBF9F31"/>
    <w:rsid w:val="DF2785FA"/>
    <w:rsid w:val="DFBFF7CA"/>
    <w:rsid w:val="DFE5E9C5"/>
    <w:rsid w:val="DFE79891"/>
    <w:rsid w:val="DFF4C768"/>
    <w:rsid w:val="DFF6897D"/>
    <w:rsid w:val="DFF9F466"/>
    <w:rsid w:val="DFFF0EA2"/>
    <w:rsid w:val="E7FF3B14"/>
    <w:rsid w:val="E7FF7B41"/>
    <w:rsid w:val="EBBF5805"/>
    <w:rsid w:val="EBDFB437"/>
    <w:rsid w:val="EDB5100B"/>
    <w:rsid w:val="EF3E455A"/>
    <w:rsid w:val="EF5F5D2A"/>
    <w:rsid w:val="EF6F0DBC"/>
    <w:rsid w:val="EF76B34F"/>
    <w:rsid w:val="EF97E2E2"/>
    <w:rsid w:val="EFEDD01E"/>
    <w:rsid w:val="EFF799CE"/>
    <w:rsid w:val="F2BA9942"/>
    <w:rsid w:val="F2F85F69"/>
    <w:rsid w:val="F41904C0"/>
    <w:rsid w:val="F5CFEF01"/>
    <w:rsid w:val="F5F7849D"/>
    <w:rsid w:val="F6EFAA35"/>
    <w:rsid w:val="F77CB200"/>
    <w:rsid w:val="F7BA4EF3"/>
    <w:rsid w:val="F7ED15B9"/>
    <w:rsid w:val="F7FE78A8"/>
    <w:rsid w:val="F87C1E73"/>
    <w:rsid w:val="FAA43CEA"/>
    <w:rsid w:val="FAF2B819"/>
    <w:rsid w:val="FB90FFEB"/>
    <w:rsid w:val="FBF934CD"/>
    <w:rsid w:val="FBFA157D"/>
    <w:rsid w:val="FBFFCA7F"/>
    <w:rsid w:val="FCDD77EA"/>
    <w:rsid w:val="FCFD7E31"/>
    <w:rsid w:val="FCFF4C06"/>
    <w:rsid w:val="FCFFBD97"/>
    <w:rsid w:val="FD7782FE"/>
    <w:rsid w:val="FDE96673"/>
    <w:rsid w:val="FDEB5C7D"/>
    <w:rsid w:val="FDF13588"/>
    <w:rsid w:val="FEEF7D7C"/>
    <w:rsid w:val="FEF3841A"/>
    <w:rsid w:val="FEF76461"/>
    <w:rsid w:val="FF3363F7"/>
    <w:rsid w:val="FF3F8DF6"/>
    <w:rsid w:val="FF735894"/>
    <w:rsid w:val="FF77ADB9"/>
    <w:rsid w:val="FF97AEBB"/>
    <w:rsid w:val="FF99C6D4"/>
    <w:rsid w:val="FF9B83A7"/>
    <w:rsid w:val="FFB7BFC0"/>
    <w:rsid w:val="FFBE912A"/>
    <w:rsid w:val="FFBFCCC3"/>
    <w:rsid w:val="FFDACE8A"/>
    <w:rsid w:val="FFDBE959"/>
    <w:rsid w:val="FFEF56C9"/>
    <w:rsid w:val="FFF7E848"/>
    <w:rsid w:val="FFF897A7"/>
    <w:rsid w:val="FFFEF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PingFang SC" w:hAnsi="PingFang SC" w:eastAsia="PingFang SC" w:cs="PingFang SC"/>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01"/>
    <w:basedOn w:val="8"/>
    <w:qFormat/>
    <w:uiPriority w:val="0"/>
    <w:rPr>
      <w:rFonts w:hint="default" w:ascii="PingFang SC" w:hAnsi="PingFang SC" w:eastAsia="PingFang SC" w:cs="PingFang SC"/>
      <w:color w:val="000000"/>
      <w:sz w:val="23"/>
      <w:szCs w:val="23"/>
      <w:u w:val="none"/>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2021</Words>
  <Characters>2100</Characters>
  <Lines>0</Lines>
  <Paragraphs>0</Paragraphs>
  <TotalTime>8</TotalTime>
  <ScaleCrop>false</ScaleCrop>
  <LinksUpToDate>false</LinksUpToDate>
  <CharactersWithSpaces>2121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2026-02-04T13:29:00Z</dcterms:created>
  <dc:creator>49423</dc:creator>
  <cp:lastModifiedBy>ysgz</cp:lastModifiedBy>
  <cp:lastPrinted>2026-03-25T23:13:00Z</cp:lastPrinted>
  <dcterms:modified xsi:type="dcterms:W3CDTF">2026-03-26T16:17:04Z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C685C3583F6842D8AD73DB45BC6D33E3_13</vt:lpwstr>
  </property>
  <property fmtid="{D5CDD505-2E9C-101B-9397-08002B2CF9AE}" pid="4" name="KSOTemplateDocerSaveRecord">
    <vt:lpwstr>eyJoZGlkIjoiZTk3MTU3MjYzZTAwMmQ1NTMwNmJhMjI4N2RhZWZiOWIiLCJ1c2VySWQiOiIxNjA2NDUzNTc3In0=</vt:lpwstr>
  </property>
</Properties>
</file>